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</w:pPr>
      <w:r>
        <w:rPr>
          <w:sz w:val="20"/>
          <w:b w:val="on"/>
        </w:rPr>
        <w:t xml:space="preserve">Название документа</w:t>
      </w:r>
    </w:p>
    <w:p>
      <w:pPr>
        <w:pStyle w:val="0"/>
        <w:jc w:val="both"/>
      </w:pPr>
      <w:r>
        <w:rPr>
          <w:sz w:val="20"/>
        </w:rPr>
        <w:t xml:space="preserve">Постановление Седьмого арбитражного апелляционного суда от 14.02.2025 N 07АП-7495/2023(2) по делу N А45-5114/2023</w:t>
      </w:r>
    </w:p>
    <w:p>
      <w:pPr>
        <w:pStyle w:val="0"/>
        <w:jc w:val="both"/>
      </w:pPr>
      <w:r>
        <w:rPr>
          <w:sz w:val="20"/>
        </w:rPr>
        <w:t xml:space="preserve">Требование: Об урегулировании разногласий, возникших при заключении договора поставки коммунального ресурса в целях содержания общего имущества.</w:t>
      </w:r>
    </w:p>
    <w:p>
      <w:pPr>
        <w:pStyle w:val="0"/>
        <w:jc w:val="both"/>
      </w:pPr>
      <w:r>
        <w:rPr>
          <w:sz w:val="20"/>
        </w:rPr>
        <w:t xml:space="preserve">Решение: Судом первой инстанции в удовлетворении требования отказано. Решение первой инстанции изменено.</w:t>
      </w:r>
    </w:p>
    <w:p>
      <w:pPr>
        <w:pStyle w:val="0"/>
        <w:spacing w:before="200" w:lineRule="auto"/>
      </w:pPr>
      <w:r>
        <w:rPr>
          <w:sz w:val="20"/>
          <w:b w:val="on"/>
        </w:rPr>
        <w:t xml:space="preserve">Текст документа</w:t>
      </w:r>
    </w:p>
    <w:p>
      <w:pPr>
        <w:pStyle w:val="0"/>
        <w:outlineLvl w:val="0"/>
        <w:ind w:firstLine="540"/>
        <w:jc w:val="both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СЕДЬМОЙ АРБИТРАЖНЫЙ АПЕЛЛЯЦИОННЫЙ СУД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14 февраля 2025 г. N 07АП-7495/2023(2)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Дело N А45-5114/2023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Резолютивная часть постановления объявлена 4 февраля 2025 года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Постановление изготовлено в полном объеме 14 февраля 2025 года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Седьмой арбитражный апелляционный суд в составе: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председательствующего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Сластиной Е.С.,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судей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Аюшева Д.Н.,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Чикашовой О.Н.,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при ведении протокола судебного заседания секретарем судебного заседания Комиссаровой К.В., рассмотрел в судебном заседании апелляционную жалобу общества с ограниченной ответственностью "Новосибирская теплосетевая компания" (N 07АП-7495/2023 (2)) на </w:t>
      </w:r>
      <w:r>
        <w:rPr>
          <w:sz w:val="20"/>
        </w:rPr>
        <w:t xml:space="preserve">решение</w:t>
      </w:r>
      <w:r>
        <w:rPr>
          <w:sz w:val="20"/>
        </w:rPr>
        <w:t xml:space="preserve"> от 21.10.2024 Арбитражного суда Новосибирской области по делу N А45-5114/2023 (судья Морозова Л.Н.) по исковому заявлению общества с ограниченной ответственностью "Деметра" (630112, г. Новосибирск, ул. Фрунзе, д. 71/1, помещ. 6, ОГРН 1195476034665, ИНН 5405041043) к обществу с ограниченной ответственностью "Новосибирская теплосетевая компания" (630007, г. Новосибирск, ул. Серебренниковская, д. 4, офис 40, ОГРН 1185476068909, ИНН 5406993045) об урегулировании разногласий по договору,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при участии третьего лица, не заявляющего самостоятельных требований относительно предмета спора, общество с ограниченной ответственностью строительная компания "Союз военных строителей" (630017, г. Новосибирск, ул. 2 Кирзавод, д. 11, ОГРН 1095401012277, ИНН 5401332387).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судебном заседании приняли участие: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от истца: Царапкина О.П. по доверенности от 03.04.2023 (сроком по 31.12.2025), паспорт, диплом (в здании суда)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от ответчика: Степанова Е.В. по доверенности 54 АА 4473028 от 23.06.2022 (сроком по 14.02.2025), паспорт, диплом (путем использования системы веб-конференции)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от третьего лица: без участия (извещено)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установил: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общество с ограниченной ответственностью "Деметра" (далее - истец, ООО "Деметра", потребитель) обратилось в Арбитражный суд Новосибирской области с исковым заявлением, уточненным в порядке </w:t>
      </w:r>
      <w:r>
        <w:rPr>
          <w:sz w:val="20"/>
        </w:rPr>
        <w:t xml:space="preserve">статьи 49</w:t>
      </w:r>
      <w:r>
        <w:rPr>
          <w:sz w:val="20"/>
        </w:rPr>
        <w:t xml:space="preserve"> Арбитражного процессуального кодекса Российской Федерации, к обществу с ограниченной ответственностью "Новосибирская теплосетевая компания" (далее - ответчик, ООО "НТСК", ЕТО) об урегулировании разногласий, возникших при заключении договора N 270000253 поставки коммунального ресурса в целях содержания общего имущества.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Решением от 25.07.2023 (в редакции определений от 27.07.2023 и от 17.11.2023 об исправлении опечатки) Арбитражного суда Новосибирской области разногласия по договору N 270000253 поставки коммунального ресурса в целях содержания общего многоквартирного жилого дома, расположенного по адресу: г. Новосибирск, ул. Фрунзе, д. 71/1, урегулированы, пункты договора изложены в следующей редакции: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- по тексту договора ООО УК "Деметра" - Потребитель,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- пункт 2.2.11. исключить из договора,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- пункт 2.2.8 в согласованной сторонами редакции,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- пункт 2.2.9 исключить из договора,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- пункт 3.1.7. в редакции истца,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- пункт 3.1.10 в редакции истца,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- пункт 3.2.1 в редакции: "Заявлять в ЕТО об ошибках, обнаруженных в расчетном документе. В случае неполучения информации от Исполнителя об обнаруженных ошибках в течение 7 (семи) рабочих дней с момента выставления ему расчетного документа, расчетный документ считается принятым и подлежащим оплате в установленный срок, при этом корректировка производится в следующем расчетном периоде",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- пункт 3.2.2 в редакции истца: "Обращаться в ЕТО, не позднее, чем за три рабочих дня с письменной заявкой на отключение внутридомовых систем оборудования от сетей ЕТО, в случае отсутствия телефонограммы об окончании отопительного сезона от ЕТО",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- пункты 4.2 - 4.5 исключить из договора,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- пункт 4.8. в редакции истца,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- пункт 5.1. исключить из договора,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- пункт 5.3. в редакции истца,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- Приложение N 2 в редакции истца,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- Приложение N 5 в согласованной сторонами редакции, добавить: "Отчет (Ведомость) учета потребления тепловой энергии на нужды отопления и ГВС в соответствии с программой утвержденной заводом изготовителем на ОДПУ";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- Приложение N 6 исключить из договора.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Постановлением</w:t>
      </w:r>
      <w:r>
        <w:rPr>
          <w:sz w:val="20"/>
        </w:rPr>
        <w:t xml:space="preserve"> от 27.11.2023 Седьмого арбитражного апелляционного суда решение от 25.07.2023 (в редакции определений от 27.07.2023 и от 17.11.2023 об исправлении опечатки) Арбитражного суда Новосибирской области оставлено без изменения, апелляционная жалоба общества с ограниченной ответственностью "Новосибирская теплосетевая компания" - без удовлетворения.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Постановлением</w:t>
      </w:r>
      <w:r>
        <w:rPr>
          <w:sz w:val="20"/>
        </w:rPr>
        <w:t xml:space="preserve"> от 22.03.2024 Арбитражного суда Западно-Сибирского округа </w:t>
      </w:r>
      <w:r>
        <w:rPr>
          <w:sz w:val="20"/>
        </w:rPr>
        <w:t xml:space="preserve">решение</w:t>
      </w:r>
      <w:r>
        <w:rPr>
          <w:sz w:val="20"/>
        </w:rPr>
        <w:t xml:space="preserve"> от 25.07.2023 Арбитражного суда Новосибирской области и </w:t>
      </w:r>
      <w:r>
        <w:rPr>
          <w:sz w:val="20"/>
        </w:rPr>
        <w:t xml:space="preserve">постановление</w:t>
      </w:r>
      <w:r>
        <w:rPr>
          <w:sz w:val="20"/>
        </w:rPr>
        <w:t xml:space="preserve"> от 27.11.2023 Седьмого арбитражного апелляционного суда по делу N А45-5114/2023 отменены, дело направлено на новое рассмотрение в Арбитражный суд Новосибирской области.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</w:t>
      </w:r>
      <w:r>
        <w:rPr>
          <w:sz w:val="20"/>
        </w:rPr>
        <w:t xml:space="preserve">постановлении</w:t>
      </w:r>
      <w:r>
        <w:rPr>
          <w:sz w:val="20"/>
        </w:rPr>
        <w:t xml:space="preserve"> от 22.03.2024 Арбитражного суда Западно-Сибирского округа указано на необходимость суду первой инстанции при новом рассмотрении дела принять судебный акт, в соответствии со </w:t>
      </w:r>
      <w:r>
        <w:rPr>
          <w:sz w:val="20"/>
        </w:rPr>
        <w:t xml:space="preserve">статьей 173</w:t>
      </w:r>
      <w:r>
        <w:rPr>
          <w:sz w:val="20"/>
        </w:rPr>
        <w:t xml:space="preserve"> АПК РФ, </w:t>
      </w:r>
      <w:r>
        <w:rPr>
          <w:sz w:val="20"/>
        </w:rPr>
        <w:t xml:space="preserve">статьей 445</w:t>
      </w:r>
      <w:r>
        <w:rPr>
          <w:sz w:val="20"/>
        </w:rPr>
        <w:t xml:space="preserve"> ГК РФ и пунктом 42 Постановления N 49, содержащий спорные условия договора между обществом и компанией, избавляющий их от необходимости подписания иного двустороннего документа для урегулирования отношений по договору и исключающий дальнейшие разногласия по формулировкам, решив в числе прочего вопрос о распределении судебных расходов, включая расходы по кассационной жалобе.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судебном заседании стороны пришли к соглашению по пунктам 2.2.8, 3.2.1 и приложения N 5, в связи с чем истцом заявлено об уточнении исковых требований.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Судом в порядке </w:t>
      </w:r>
      <w:r>
        <w:rPr>
          <w:sz w:val="20"/>
        </w:rPr>
        <w:t xml:space="preserve">статьи 49</w:t>
      </w:r>
      <w:r>
        <w:rPr>
          <w:sz w:val="20"/>
        </w:rPr>
        <w:t xml:space="preserve"> Арбитражного процессуального кодекса Российской Федерации, приняты уточнения исковых требований, в связи с чем рассмотрению подлежит исковое заявление об урегулировании разногласий, возникших при заключении договора N 270000253 поставки коммунального ресурса в целях содержания общего имущества в части пунктов 2.2.9, 2.2.11, 3.1.7, 3.1.10, 3.2.2, 4.2 - 4.5, 4.8, 5.1, 5.3, приложение N 2, приложение N 6.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Определением суда от 11.09.2024 к участию в деле в качестве третьего лица, не заявляющего самостоятельных требований относительно предмета спора, привлечено общество с ограниченной ответственностью строительная компания "Союз военных строителей" (далее - третье лицо, ООО СК "Союз военных строителей").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Решением</w:t>
      </w:r>
      <w:r>
        <w:rPr>
          <w:sz w:val="20"/>
        </w:rPr>
        <w:t xml:space="preserve"> от 21.10.2024 Арбитражного суда Новосибирской области исковые требования удовлетворены: урегулированы разногласия сторон, возникшие между ООО "Деметра" и ООО "НТСК" при заключении договора поставки коммунального ресурса в целях содержания общего имущества, в резолютивной части изложен договор.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Не согласившись с решением суда первой инстанции, ООО "НТСК" обратилось в Седьмой арбитражный апелляционный суд с апелляционной жалобой, в которой просит </w:t>
      </w:r>
      <w:r>
        <w:rPr>
          <w:sz w:val="20"/>
        </w:rPr>
        <w:t xml:space="preserve">решение</w:t>
      </w:r>
      <w:r>
        <w:rPr>
          <w:sz w:val="20"/>
        </w:rPr>
        <w:t xml:space="preserve"> от 21.10.2024 Арбитражного суда Новосибирской области отменить и принять по делу новый судебный акт, которым принять пункты 2.2.9, 2.2.11, 3.1.10, 3.2.2, 4.2, 4.3.,4.4., 4.5, 4.8, 5.1, 5.3, приложение N 2, приложение N 6 к договору N 270000253 поставки коммунального ресурса в целях содержания общего имущества многоквартирного жилого дома, расположенного по адресу: г. Новосибирск, ул. Фрунзе, д. 71/1, в редакции ответчика, ссылаясь на неправильное применение судом первой инстанции норм материального права, выразившееся в неприменении закона, подлежащего применению.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обоснование апелляционной жалобы ее податель указывает следующее: по пункту 2.2.9 договора: данный пункт не может быть исключен из договора, поскольку требования действующего законодательства не обязывает ЕТО осуществлять дистанционный сбор данных о показаниях прибора учета при условии подключения прибора учета к указанной системе сбора данных, дистанционный сбор данных о показаниях ПУ может быть осуществлен только при наличии согласия ЕТО и потребителя, суд первой инстанции не применил пункт 10 Правил N 1034; по пункту 3.1.10 договора: потери тепловой энергии и теплоносителя, произошедшие после проведения ремонтных работ, опрессовок, промывок, сезонного заполнения и заполнения новых систем теплопотребления в виду особенностей процесса теплоснабжения не могут быть зафиксированы прибором учета, суд первой инстанции не применил нормы, подлежащие применению и принял пункт в редакции истца; по пункту 3.2.2 договора: положения указанного пункта не распространяются на случаи отключения систем отопления МКД в связи с окончанием отопительного периода, поскольку данный пункт применим к внеплановому отключению внутридомовых инженерных систем отопления МКД от сетей ЕТО; в указанном случае потребитель имеет право обратиться в ЕТО с соответствующей заявкой, положения указанного пункта в редакции ЕТО не накладывают на потребителя дополнительных обязательств, соответственно, не нарушают его права, необходимость дополнить указанный пункт договора положением, предложенном потребителем, объективно отсутствует, суд первой инстанции необоснованно принял редакцию истца; пункт 4.5 договора: указанный пункт договора, полностью соответствует положениям Правил N 1034, однако суд первой инстанции, не применив нормы права, подлежащие применению, исключил данный пункт из договора; пункты 4.2, 4.3, 4.4 должны быть утверждены в редакции ЕТО; управляющая организация несет обязанность оплаты потерь, возникающих в трубопроводах на участках внутри жилых домов до мест установки приборов ее учета; величина потерь рассчитывается по методике, приведенной в Порядке N 325; потери, возникающие в сетях, служащих для передачи энергоресурса собственникам многоквартирного дома, входят в общий объем потребления многоквартирного дома; в многоквартирных домах коммерческий учет тепловой энергии, теплоносителя осуществляется путем их измерения приборами учета, установленными не на границе балансовой принадлежности (по внешней стене жилого дома), а внутри подвалов этих домов (в сторону УК), соответственно, такие приборы учета не в состоянии фиксировать потери тепловой энергии, возникающие на участке трубопроводов от границы балансовой принадлежности до места их установки, а это значит, что показания не отражают всего количества тепловой энергии, переданной в точки ее поставки; по пункту 5.1 договора: указанный пункт договора, полностью соответствует положениям </w:t>
      </w:r>
      <w:r>
        <w:rPr>
          <w:sz w:val="20"/>
        </w:rPr>
        <w:t xml:space="preserve">Правил</w:t>
      </w:r>
      <w:r>
        <w:rPr>
          <w:sz w:val="20"/>
        </w:rPr>
        <w:t xml:space="preserve"> N 124 и не подлежит исключению из договора, как ошибочно полагает суд первой инстанции; по пункту 5.3 договора: указанный пункт договора необоснованно принят в редакции истца, в том числе, так как требования о направлении в адрес потребителя счетов-фактур и актов приема-передачи не позднее 26 числа являются необоснованными, рассматриваемым пунктом договора ООО "Деметра" выражает желание обязать ЕТО направлять в адрес потребителя счет-фактуру и акт приема-передачи, обязательства по получению счетов-фактур и актов приема-передачи должны быть возложены на потребителя; приложение N 2 к договору, суд необоснованно не принял редакцию, предлагаемую ответчиком, а именно: граница балансовой и эксплуатационной ответственности ООО "Деметра" для трубопроводов Т1, Т2 определена от наружной стороны стены МКД ул. Фрунзе, д. 71/1 к ИТП Потребителя (Приложение N 1 к данной СЗ); приложение N 6 к договору: суд необоснованно исключил данное приложение из условия договора, поскольку его наличие обусловлено необходимостью соблюдения требований действующего законодательства, однако суд первой инстанции не применил нормы права, подлежащие применению.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ООО "Деметра" в возражениях на апелляционную жалобу возражало против доводов жалобы, полагая решение суда первой инстанции законным и обоснованным, апелляционную жалобу не подлежащей удовлетворению; просит решение оставить без изменения, апелляционную жалобу без удовлетворения.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Письменные возражения ООО "Деметра" приобщены к материалам дела.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Третье лицо отзыв на апелляционную жалобу в порядке </w:t>
      </w:r>
      <w:r>
        <w:rPr>
          <w:sz w:val="20"/>
        </w:rPr>
        <w:t xml:space="preserve">статьи 262</w:t>
      </w:r>
      <w:r>
        <w:rPr>
          <w:sz w:val="20"/>
        </w:rPr>
        <w:t xml:space="preserve"> Арбитражного процессуального кодекса Российской Федерации в материалы дела не представило.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Третье лицо, надлежащим образом извещенное о времени и месте судебного разбирательства, в том числе публично, путем размещения информации о дате и времени слушания дела на интернет-сайте суда, в судебное заседание не явилось.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порядке </w:t>
      </w:r>
      <w:r>
        <w:rPr>
          <w:sz w:val="20"/>
        </w:rPr>
        <w:t xml:space="preserve">части 1 статьи 266</w:t>
      </w:r>
      <w:r>
        <w:rPr>
          <w:sz w:val="20"/>
        </w:rPr>
        <w:t xml:space="preserve">, </w:t>
      </w:r>
      <w:r>
        <w:rPr>
          <w:sz w:val="20"/>
        </w:rPr>
        <w:t xml:space="preserve">части 1</w:t>
      </w:r>
      <w:r>
        <w:rPr>
          <w:sz w:val="20"/>
        </w:rPr>
        <w:t xml:space="preserve">, </w:t>
      </w:r>
      <w:r>
        <w:rPr>
          <w:sz w:val="20"/>
        </w:rPr>
        <w:t xml:space="preserve">3 статьи 156</w:t>
      </w:r>
      <w:r>
        <w:rPr>
          <w:sz w:val="20"/>
        </w:rPr>
        <w:t xml:space="preserve"> Арбитражного процессуального кодекса Российской Федерации суд считает возможным рассмотреть дело в отсутствие не явившейся стороны.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При рассмотрении апелляционной жалобы суд апелляционной инстанции руководствуется </w:t>
      </w:r>
      <w:r>
        <w:rPr>
          <w:sz w:val="20"/>
        </w:rPr>
        <w:t xml:space="preserve">частью 5 статьи 268</w:t>
      </w:r>
      <w:r>
        <w:rPr>
          <w:sz w:val="20"/>
        </w:rPr>
        <w:t xml:space="preserve"> Арбитражного процессуального кодекса Российской Федерации с учетом разъяснений, изложенных в </w:t>
      </w:r>
      <w:r>
        <w:rPr>
          <w:sz w:val="20"/>
        </w:rPr>
        <w:t xml:space="preserve">пункте 27</w:t>
      </w:r>
      <w:r>
        <w:rPr>
          <w:sz w:val="20"/>
        </w:rPr>
        <w:t xml:space="preserve"> постановления Пленума Верховного Суда Российской Федерации от 30.06.2020 N 12 "О применении Арбитражного процессуального кодекса Российской Федерации при рассмотрении дел в арбитражном суде апелляционной инстанции", согласно которому, если заявителем подана жалоба на часть судебного акта, суд апелляционной инстанции начинает проверку судебного акта в оспариваемой части и по собственной инициативе не вправе выходить за пределы апелляционной жалобы, за исключением проверки соблюдения судом норм процессуального права, приведенных в </w:t>
      </w:r>
      <w:r>
        <w:rPr>
          <w:sz w:val="20"/>
        </w:rPr>
        <w:t xml:space="preserve">части 4 статьи 270</w:t>
      </w:r>
      <w:r>
        <w:rPr>
          <w:sz w:val="20"/>
        </w:rPr>
        <w:t xml:space="preserve"> Арбитражного процессуального кодекса Российской Федерации.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Учитывая данное обстоятельство, руководствуясь </w:t>
      </w:r>
      <w:r>
        <w:rPr>
          <w:sz w:val="20"/>
        </w:rPr>
        <w:t xml:space="preserve">частью 5 статьи 268</w:t>
      </w:r>
      <w:r>
        <w:rPr>
          <w:sz w:val="20"/>
        </w:rPr>
        <w:t xml:space="preserve"> Арбитражного процессуального кодекса Российской Федерации, разъяснениями, данными в </w:t>
      </w:r>
      <w:r>
        <w:rPr>
          <w:sz w:val="20"/>
        </w:rPr>
        <w:t xml:space="preserve">пункте 27</w:t>
      </w:r>
      <w:r>
        <w:rPr>
          <w:sz w:val="20"/>
        </w:rPr>
        <w:t xml:space="preserve"> постановления Пленума Верховного Суда Российской Федерации от 30.06.2020 N 12 "О применении Арбитражного процессуального кодекса Российской Федерации при рассмотрении дел в арбитражном суде апелляционной инстанции", суд апелляционной инстанции производит проверку решения суда в обжалуемой части.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судебном заседании представитель ответчика поддержал доводы жалобы по изложенным в ней основаниям, представитель истца поддержал доводы, изложенные в возражениях на жалобу, представители дали пояснения по обстоятельствам дела.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Проверив материалы дела в порядке </w:t>
      </w:r>
      <w:r>
        <w:rPr>
          <w:sz w:val="20"/>
        </w:rPr>
        <w:t xml:space="preserve">статьи 268</w:t>
      </w:r>
      <w:r>
        <w:rPr>
          <w:sz w:val="20"/>
        </w:rPr>
        <w:t xml:space="preserve"> Арбитражного процессуального кодекса Российской Федерации, изучив доводы апелляционной жалобы и отзыва на нее, заслушав представителей истца и ответчика, суд апелляционной инстанции считает </w:t>
      </w:r>
      <w:r>
        <w:rPr>
          <w:sz w:val="20"/>
        </w:rPr>
        <w:t xml:space="preserve">решение</w:t>
      </w:r>
      <w:r>
        <w:rPr>
          <w:sz w:val="20"/>
        </w:rPr>
        <w:t xml:space="preserve"> от 21.10.2024 Арбитражного суда Новосибирской области подлежащим изменению по следующим основаниям.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Как следует из материалов дела, </w:t>
      </w:r>
      <w:r>
        <w:rPr>
          <w:sz w:val="20"/>
        </w:rPr>
        <w:t xml:space="preserve">распоряжением</w:t>
      </w:r>
      <w:r>
        <w:rPr>
          <w:sz w:val="20"/>
        </w:rPr>
        <w:t xml:space="preserve"> Правительства Российской Федерации от 21.01.2022 N 55-р муниципальное образование городской округ - город Новосибирск Новосибирской области отнесен к ценовой зоне теплоснабжения в соответствии с </w:t>
      </w:r>
      <w:r>
        <w:rPr>
          <w:sz w:val="20"/>
        </w:rPr>
        <w:t xml:space="preserve">пунктом 15.3 части 1 статьи 4</w:t>
      </w:r>
      <w:r>
        <w:rPr>
          <w:sz w:val="20"/>
        </w:rPr>
        <w:t xml:space="preserve"> Федерального закона N 190-ФЗ "О теплоснабжении".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соответствии с Приказом Минэнерго России от 14.04.2022 N 324, обществу с ограниченной ответственностью "Новосибирская теплосетевая компания" присвоен статус единой теплоснабжающей организации в системах теплоснабжения N 1 (ТЭЦ-2), 2 (ТЭЦ-3), 3 (ТЭЦ-4), 4 (ТЭЦ-5), 20 (КГК), 21 (КРК-1), указанных в схеме теплоснабжения города Новосибирска на период до 2033 года (актуализация на 2023 год), утвержденной приказом Минэнерго России от 07.06.2022 N 551.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Общим собранием собственников помещений спорного МКД, оборудованного ОДПУ тепловой энергии и горячей воды, 05.06.2022 принято решение о выборе ООО "Деметра" в качестве управляющей организации и подписании с ней с 01.08.2022 договора управления, заключении с ресурсоснабжающими организациями (далее - РСО) прямых договоров, которые фактически заключены с компанией с 01.11.2022.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ООО "Деметра" является организацией, осуществляющей управление многоквартирным домом (далее - МКД), расположенным по адресу: г. Новосибирск, ул. Фрунзе, д. 71/1.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Между ООО "НТСК" и собственниками помещений данного многоквартирного дома 01.11.2022 заключены договоры, содержащие положения о предоставлении коммунальных услуг. Соответственно, коммунальные услуги по отоплению и горячему водоснабжению собственникам помещений рассматриваемого МКД оказывает ООО "НТСК".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ООО "Деметра" в свою очередь, предоставляет собственникам помещений в МКД услуги по содержанию общедомового имущества, в том числе, коммунальную услугу по горячему водоснабжению в целях содержания общего имущества МКД.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Принимая во внимание, что обязанность по заключению договора теплоснабжения в интересах лиц, пользующихся помещениями многоквартирного жилого дома, возложена на теплоснабжающую организацию и управляющую организацию, ООО "Деметра" предоставлен для подписания проект договора поставки тепловой энергии и теплоносителя.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С учетом того, что между ООО "Деметра" и ООО "НТСК" возникли разногласия по условиям договора теплоснабжения и поставки горячей воды ООО "Деметра" обратилось в Арбитражный суд Новосибирской области с настоящим требованием об урегулировании разногласий.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Урегулировав разногласия, возникшие между сторонами при заключении договора, в редакции истца, суд первой инстанции исходил из того, что проект договора ООО "Деметра" в полном объеме соответствует действующему законодательству о теплоснабжении и включает в себя все существенные условия.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Суд апелляционной инстанции усматривает основания для изменения обжалуемого судебного акта.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соответствии с </w:t>
      </w:r>
      <w:r>
        <w:rPr>
          <w:sz w:val="20"/>
        </w:rPr>
        <w:t xml:space="preserve">пунктом 1 статьи 8</w:t>
      </w:r>
      <w:r>
        <w:rPr>
          <w:sz w:val="20"/>
        </w:rPr>
        <w:t xml:space="preserve"> Гражданского кодекса Российской Федерации (далее - ГК РФ) гражданские права и обязанности возникают из оснований, предусмотренных законом и иными правовыми актами, а также из действий граждан и юридических лиц, которые хотя и не предусмотрены законом или такими актами, но в силу общих начал и смысла гражданского законодательства порождают гражданские права и обязанности. Гражданские права и обязанности могут возникать, в частности, из договоров и иных сделок. Согласно </w:t>
      </w:r>
      <w:r>
        <w:rPr>
          <w:sz w:val="20"/>
        </w:rPr>
        <w:t xml:space="preserve">статье 309</w:t>
      </w:r>
      <w:r>
        <w:rPr>
          <w:sz w:val="20"/>
        </w:rPr>
        <w:t xml:space="preserve">, </w:t>
      </w:r>
      <w:r>
        <w:rPr>
          <w:sz w:val="20"/>
        </w:rPr>
        <w:t xml:space="preserve">310</w:t>
      </w:r>
      <w:r>
        <w:rPr>
          <w:sz w:val="20"/>
        </w:rPr>
        <w:t xml:space="preserve"> ГК РФ обязательства должны исполняться надлежащим образом в соответствии с условиями обязательства и требованиями закона, иных правовых актов; односторонний отказ от исполнения обязательств не допускается.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соответствии с </w:t>
      </w:r>
      <w:r>
        <w:rPr>
          <w:sz w:val="20"/>
        </w:rPr>
        <w:t xml:space="preserve">пунктами 1</w:t>
      </w:r>
      <w:r>
        <w:rPr>
          <w:sz w:val="20"/>
        </w:rPr>
        <w:t xml:space="preserve"> и </w:t>
      </w:r>
      <w:r>
        <w:rPr>
          <w:sz w:val="20"/>
        </w:rPr>
        <w:t xml:space="preserve">4 статьи 421</w:t>
      </w:r>
      <w:r>
        <w:rPr>
          <w:sz w:val="20"/>
        </w:rPr>
        <w:t xml:space="preserve"> ГК РФ граждане и юридические лица свободны в заключении договора. Понуждение к заключению договора не допускается, за исключением случаев, когда обязанность заключить договор предусмотрена настоящим Кодексом, законом или добровольно принятым обязательством.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Условия договора определяются по усмотрению сторон, кроме случаев, когда содержание соответствующего условия предписано законом или иными правовыми актами </w:t>
      </w:r>
      <w:r>
        <w:rPr>
          <w:sz w:val="20"/>
        </w:rPr>
        <w:t xml:space="preserve">(статья 422)</w:t>
      </w:r>
      <w:r>
        <w:rPr>
          <w:sz w:val="20"/>
        </w:rPr>
        <w:t xml:space="preserve">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Договор должен соответствовать обязательным для сторон правилам, установленным законом и иными правовыми актами (императивным нормам), действующим в момент его заключения (</w:t>
      </w:r>
      <w:r>
        <w:rPr>
          <w:sz w:val="20"/>
        </w:rPr>
        <w:t xml:space="preserve">пункт 1 статьи 422</w:t>
      </w:r>
      <w:r>
        <w:rPr>
          <w:sz w:val="20"/>
        </w:rPr>
        <w:t xml:space="preserve"> ГК РФ).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Согласно </w:t>
      </w:r>
      <w:r>
        <w:rPr>
          <w:sz w:val="20"/>
        </w:rPr>
        <w:t xml:space="preserve">пункту 1 статьи 426</w:t>
      </w:r>
      <w:r>
        <w:rPr>
          <w:sz w:val="20"/>
        </w:rPr>
        <w:t xml:space="preserve"> ГК РФ публичным договором признается договор, заключенный лицом, осуществляющим предпринимательскую или иную приносящую доход деятельность, и устанавливающий его обязанности по продаже товаров, выполнению работ либо оказанию услуг, которые такое лицо по характеру своей деятельности должно осуществлять в отношении каждого, кто к нему обратится (розничная торговля, перевозка транспортом общего пользования, услуги связи, энергоснабжение, медицинское, гостиничное обслуживание и т.п.).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случаях, предусмотренных законом, Правительство Российской Федерации, а также уполномоченные Правительством Российской Федерации федеральные органы исполнительной власти могут издавать правила, обязательные для сторон при заключении и исполнении публичных договоров (типовые договоры, положения и т.п., </w:t>
      </w:r>
      <w:r>
        <w:rPr>
          <w:sz w:val="20"/>
        </w:rPr>
        <w:t xml:space="preserve">пункт 4 статьи 426</w:t>
      </w:r>
      <w:r>
        <w:rPr>
          <w:sz w:val="20"/>
        </w:rPr>
        <w:t xml:space="preserve"> ГК РФ).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Согласно </w:t>
      </w:r>
      <w:r>
        <w:rPr>
          <w:sz w:val="20"/>
        </w:rPr>
        <w:t xml:space="preserve">пункту 2 статьи 445</w:t>
      </w:r>
      <w:r>
        <w:rPr>
          <w:sz w:val="20"/>
        </w:rPr>
        <w:t xml:space="preserve"> ГК РФ, когда заключение договора обязательно для стороны, направившей оферту (проект договора), и ей в течение тридцати дней будет направлен протокол разногласий к проекту договора, эта сторона обязана в течение тридцати дней со дня получения протокола разногласий известить другую сторону о принятии договора в ее редакции либо об отклонении протокола разногласий.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При отклонении протокола разногласий либо неполучении извещения о результатах его рассмотрения в указанный срок сторона, направившая протокол разногласий, вправе передать разногласия, возникшие при заключении договора, на рассмотрение суда.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Пунктом 4 статьи 445</w:t>
      </w:r>
      <w:r>
        <w:rPr>
          <w:sz w:val="20"/>
        </w:rPr>
        <w:t xml:space="preserve"> ГК РФ предусмотрено, что если сторона, для которой в соответствии с настоящим Кодексом или иными законами заключение договора обязательно, уклоняется от его заключения, другая сторона вправе обратиться в суд с требованием о понуждении заключить договор. В этом случае договор считается заключенным на условиях, указанных в решении суда, с момента вступления в законную силу соответствующего решения суда.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случаях передачи разногласий, возникших при заключении договора, на рассмотрение суда на основании статьи 445 настоящего Кодекса либо по соглашению сторон условия договора, по которым у сторон имелись разногласия, определяются в соответствии с решением суда (</w:t>
      </w:r>
      <w:r>
        <w:rPr>
          <w:sz w:val="20"/>
        </w:rPr>
        <w:t xml:space="preserve">пункт 1 статьи 446</w:t>
      </w:r>
      <w:r>
        <w:rPr>
          <w:sz w:val="20"/>
        </w:rPr>
        <w:t xml:space="preserve"> ГК РФ).</w:t>
      </w:r>
    </w:p>
    <w:p>
      <w:pPr>
        <w:pStyle w:val="0"/>
        <w:spacing w:before="200" w:lineRule="auto"/>
        <w:outlineLvl w:val="1"/>
        <w:ind w:firstLine="540"/>
        <w:jc w:val="both"/>
      </w:pPr>
      <w:r>
        <w:rPr>
          <w:sz w:val="20"/>
        </w:rPr>
        <w:t xml:space="preserve">Аналогичная правовая позиция изложена в </w:t>
      </w:r>
      <w:r>
        <w:rPr>
          <w:sz w:val="20"/>
        </w:rPr>
        <w:t xml:space="preserve">пункте 38</w:t>
      </w:r>
      <w:r>
        <w:rPr>
          <w:sz w:val="20"/>
        </w:rPr>
        <w:t xml:space="preserve"> постановления Пленума Верховного Суда Российской Федерации от 25.12.2018 N 49 "О некоторых вопросах применения общих положений Гражданского кодекса Российской Федерации о заключении и толковании договора", а именно: требование о понуждении к заключению договора может быть удовлетворено судом при наличии у ответчика обязанности заключить такой договор. Названная обязанность и право требовать понуждения к заключению договора могут быть предусмотрены лишь ГК РФ либо иным Федеральным законом или добровольно принятым обязательством (</w:t>
      </w:r>
      <w:r>
        <w:rPr>
          <w:sz w:val="20"/>
        </w:rPr>
        <w:t xml:space="preserve">пункт 2 статьи 3</w:t>
      </w:r>
      <w:r>
        <w:rPr>
          <w:sz w:val="20"/>
        </w:rPr>
        <w:t xml:space="preserve">. </w:t>
      </w:r>
      <w:r>
        <w:rPr>
          <w:sz w:val="20"/>
        </w:rPr>
        <w:t xml:space="preserve">Пункт 1 статьи 421</w:t>
      </w:r>
      <w:r>
        <w:rPr>
          <w:sz w:val="20"/>
        </w:rPr>
        <w:t xml:space="preserve">, </w:t>
      </w:r>
      <w:r>
        <w:rPr>
          <w:sz w:val="20"/>
        </w:rPr>
        <w:t xml:space="preserve">абзац первый пункта 1 статьи 455</w:t>
      </w:r>
      <w:r>
        <w:rPr>
          <w:sz w:val="20"/>
        </w:rPr>
        <w:t xml:space="preserve"> ГК РФ).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Процессуально-правовой целью рассмотрения споров об урегулировании разногласий, возникших при заключении договора, является установление параметров обязательственных правоотношений сторон посредством определения в судебном акте условий договора, по которым у сторон имелись разногласия.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соответствии с </w:t>
      </w:r>
      <w:r>
        <w:rPr>
          <w:sz w:val="20"/>
        </w:rPr>
        <w:t xml:space="preserve">пунктом 1 статьи 548</w:t>
      </w:r>
      <w:r>
        <w:rPr>
          <w:sz w:val="20"/>
        </w:rPr>
        <w:t xml:space="preserve"> ГК РФ правила, предусмотренные </w:t>
      </w:r>
      <w:r>
        <w:rPr>
          <w:sz w:val="20"/>
        </w:rPr>
        <w:t xml:space="preserve">статьями 539</w:t>
      </w:r>
      <w:r>
        <w:rPr>
          <w:sz w:val="20"/>
        </w:rPr>
        <w:t xml:space="preserve"> - </w:t>
      </w:r>
      <w:r>
        <w:rPr>
          <w:sz w:val="20"/>
        </w:rPr>
        <w:t xml:space="preserve">547</w:t>
      </w:r>
      <w:r>
        <w:rPr>
          <w:sz w:val="20"/>
        </w:rPr>
        <w:t xml:space="preserve"> Кодекса, применяются к отношениям, связанным со снабжением тепловой энергией через присоединенную сеть, если иное не установлено законом или иными правовыми актами.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На основании </w:t>
      </w:r>
      <w:r>
        <w:rPr>
          <w:sz w:val="20"/>
        </w:rPr>
        <w:t xml:space="preserve">пункта 3 статьи 539</w:t>
      </w:r>
      <w:r>
        <w:rPr>
          <w:sz w:val="20"/>
        </w:rPr>
        <w:t xml:space="preserve"> ГК РФ к отношениям по договору энергоснабжения, не урегулированным настоящим Кодексом, применяются законы и иные правовые акты об энергоснабжении, а также обязательные правила, принятые в соответствии с ними.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Правовые основы экономических отношений, возникающих в связи с производством, передачей, потреблением тепловой энергии, тепловой мощности, теплоносителя с использованием систем теплоснабжения регулируются Федеральным </w:t>
      </w:r>
      <w:r>
        <w:rPr>
          <w:sz w:val="20"/>
        </w:rPr>
        <w:t xml:space="preserve">законом</w:t>
      </w:r>
      <w:r>
        <w:rPr>
          <w:sz w:val="20"/>
        </w:rPr>
        <w:t xml:space="preserve"> от 27.07.2010 N 190-ФЗ "О теплоснабжении" (далее - Закон о теплоснабжении).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соответствии с </w:t>
      </w:r>
      <w:r>
        <w:rPr>
          <w:sz w:val="20"/>
        </w:rPr>
        <w:t xml:space="preserve">пунктом 10</w:t>
      </w:r>
      <w:r>
        <w:rPr>
          <w:sz w:val="20"/>
        </w:rPr>
        <w:t xml:space="preserve"> Постановления Правительства Российской Федерации от 14.02.2012 N 124 "О правилах, обязательных при заключении договоров снабжения коммунальными ресурсами" (далее - Правила N 124), ресурсоснабжающая организация, владеющая коммунальным ресурсом, подача которого осуществляется в соответствующий многоквартирный дом или жилой дом без заключения договора ресурсоснабжения в письменной форме, вправе направить исполнителю заявку (оферту) о заключении договора ресурсоснабжения на условиях прилагаемого к заявке (оферте) проекта договора, подготовленного в соответствии с данными Правилами, подписанного со стороны ресурсоснабжающей организации.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соответствии с пунктом 11 Правил N 124, обязательных при заключении договоров снабжения коммунальными ресурсами для целей оказания коммунальных услуг, в случае неполучения стороной, направившей заявку (оферту), в течение 30 дней со дня получения заявки (оферты) другой стороной ответа о согласии заключить договор ресурсоснабжения на предложенных условиях либо на иных условиях, соответствующих гражданскому и жилищному законодательству Российской Федерации, в том числе данным </w:t>
      </w:r>
      <w:r>
        <w:rPr>
          <w:sz w:val="20"/>
        </w:rPr>
        <w:t xml:space="preserve">Правилам</w:t>
      </w:r>
      <w:r>
        <w:rPr>
          <w:sz w:val="20"/>
        </w:rPr>
        <w:t xml:space="preserve"> и нормативным правовым актам в сфере ресурсоснабжения, или об отказе от заключения договора ресурсоснабжения по основаниям, предусмотренным настоящими </w:t>
      </w:r>
      <w:r>
        <w:rPr>
          <w:sz w:val="20"/>
        </w:rPr>
        <w:t xml:space="preserve">Правилами</w:t>
      </w:r>
      <w:r>
        <w:rPr>
          <w:sz w:val="20"/>
        </w:rPr>
        <w:t xml:space="preserve">, а также в случае получения отказа от заключения договора ресурсоснабжения по основаниям, не предусмотренным данными </w:t>
      </w:r>
      <w:r>
        <w:rPr>
          <w:sz w:val="20"/>
        </w:rPr>
        <w:t xml:space="preserve">Правилами</w:t>
      </w:r>
      <w:r>
        <w:rPr>
          <w:sz w:val="20"/>
        </w:rPr>
        <w:t xml:space="preserve">, сторона, направившая заявку (оферту), вправе обратиться в суд с требованием о понуждении другой стороны, для которой заключение такого договора является обязательным, к заключению договора ресурсоснабжения.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Порядок организации теплоснабжения потребителей, в том числе существенные условия договоров теплоснабжения и оказания услуг по передаче тепловой энергии, теплоносителя, особенности заключения и условия договоров поставки тепловой энергии (мощности) и (или) теплоносителя, порядок организации заключения указанных договоров между теплоснабжающими и теплосетевыми организациями, а также порядок ограничения и прекращения подачи тепловой энергии потребителям в случае нарушения ими условий договоров регулируются </w:t>
      </w:r>
      <w:r>
        <w:rPr>
          <w:sz w:val="20"/>
        </w:rPr>
        <w:t xml:space="preserve">Правилами</w:t>
      </w:r>
      <w:r>
        <w:rPr>
          <w:sz w:val="20"/>
        </w:rPr>
        <w:t xml:space="preserve"> организации теплоснабжения в Российской Федерации, утвержденными постановлением Правительства Российской Федерации от 08.08.2012 N 808 (далее - Правила N 808).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</w:t>
      </w:r>
      <w:r>
        <w:rPr>
          <w:sz w:val="20"/>
        </w:rPr>
        <w:t xml:space="preserve">части 4 статьи 13</w:t>
      </w:r>
      <w:r>
        <w:rPr>
          <w:sz w:val="20"/>
        </w:rPr>
        <w:t xml:space="preserve"> Закона о теплоснабжении предусмотрено, что теплоснабжающие организации самостоятельно производят тепловую энергию (мощность), теплоноситель или заключают договоры поставки тепловой энергии (мощности) и (или) теплоносителя с другими теплоснабжающими организациями и оплачивают тепловую энергию (мощность), теплоноситель по регулируемым ценам (тарифам) или по ценам, определяемым соглашением сторон договора, в случаях, предусмотренных настоящим Федеральным </w:t>
      </w:r>
      <w:r>
        <w:rPr>
          <w:sz w:val="20"/>
        </w:rPr>
        <w:t xml:space="preserve">законом</w:t>
      </w:r>
      <w:r>
        <w:rPr>
          <w:sz w:val="20"/>
        </w:rPr>
        <w:t xml:space="preserve">, в порядке, установленном </w:t>
      </w:r>
      <w:r>
        <w:rPr>
          <w:sz w:val="20"/>
        </w:rPr>
        <w:t xml:space="preserve">статьей 15</w:t>
      </w:r>
      <w:r>
        <w:rPr>
          <w:sz w:val="20"/>
        </w:rPr>
        <w:t xml:space="preserve"> настоящего Федерального закона.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Согласно </w:t>
      </w:r>
      <w:r>
        <w:rPr>
          <w:sz w:val="20"/>
        </w:rPr>
        <w:t xml:space="preserve">части 1 статьи 15</w:t>
      </w:r>
      <w:r>
        <w:rPr>
          <w:sz w:val="20"/>
        </w:rPr>
        <w:t xml:space="preserve"> Закона о теплоснабжении потребители тепловой энергии приобретают тепловую энергию (мощность) и (или) теплоноситель у теплоснабжающей организации по договору теплоснабжения.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Единая теплоснабжающая организация и теплоснабжающие организации, владеющие на праве собственности или ином законном основании источниками тепловой энергии и (или) тепловыми сетями в системе теплоснабжения, обязаны заключить договоры поставки тепловой энергии (мощности) и (или) теплоносителя в отношении объема тепловой нагрузки, распределенной в соответствии со схемой теплоснабжения. Договор поставки тепловой энергии (мощности) и (или) теплоносителя заключается в порядке и на условиях, которые предусмотрены настоящим Федеральным </w:t>
      </w:r>
      <w:r>
        <w:rPr>
          <w:sz w:val="20"/>
        </w:rPr>
        <w:t xml:space="preserve">законом</w:t>
      </w:r>
      <w:r>
        <w:rPr>
          <w:sz w:val="20"/>
        </w:rPr>
        <w:t xml:space="preserve"> для договоров теплоснабжения, с учетом особенностей, установленных правилами организации теплоснабжения, утвержденными Правительством Российской Федерации. Теплоснабжающие организации, в том числе единая теплоснабжающая организация, и теплосетевые организации в системе теплоснабжения обязаны заключить договоры оказания услуг по передаче тепловой энергии и (или) теплоносителя в объеме, необходимом для обеспечения теплоснабжения потребителей тепловой энергии с учетом потерь тепловой энергии, теплоносителя при их передаче (</w:t>
      </w:r>
      <w:r>
        <w:rPr>
          <w:sz w:val="20"/>
        </w:rPr>
        <w:t xml:space="preserve">части 3</w:t>
      </w:r>
      <w:r>
        <w:rPr>
          <w:sz w:val="20"/>
        </w:rPr>
        <w:t xml:space="preserve">, </w:t>
      </w:r>
      <w:r>
        <w:rPr>
          <w:sz w:val="20"/>
        </w:rPr>
        <w:t xml:space="preserve">4 статьи 15</w:t>
      </w:r>
      <w:r>
        <w:rPr>
          <w:sz w:val="20"/>
        </w:rPr>
        <w:t xml:space="preserve"> Закона о теплоснабжении).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Правилами</w:t>
      </w:r>
      <w:r>
        <w:rPr>
          <w:sz w:val="20"/>
        </w:rPr>
        <w:t xml:space="preserve"> N 808 определен порядок организации теплоснабжения потребителей, в том числе существенные условия договоров теплоснабжения и оказания услуг по передаче тепловой энергии, теплоносителя, особенности заключения и условия договоров поставки тепловой энергии (мощности) и (или) теплоносителя, порядок организации заключения указанных договоров между теплоснабжающими и теплосетевыми организациями, а также порядок ограничения и прекращения подачи тепловой энергии потребителям в случае нарушения ими условий договоров.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Пунктом 33</w:t>
      </w:r>
      <w:r>
        <w:rPr>
          <w:sz w:val="20"/>
        </w:rPr>
        <w:t xml:space="preserve"> Правил N 808 предусмотрено, что потребители оплачивают тепловую энергию (мощность) и (или) теплоноситель теплоснабжающей организации по тарифу, установленному органом исполнительной власти субъекта Российской Федерации в области государственного регулирования тарифов для данной категории потребителей, и (или) по ценам, определяемым по соглашению сторон в случаях, установленных </w:t>
      </w:r>
      <w:r>
        <w:rPr>
          <w:sz w:val="20"/>
        </w:rPr>
        <w:t xml:space="preserve">Законом</w:t>
      </w:r>
      <w:r>
        <w:rPr>
          <w:sz w:val="20"/>
        </w:rPr>
        <w:t xml:space="preserve"> о теплоснабжении, за потребленный объем тепловой энергии (мощности) и (или) теплоносителя в следующем порядке, если иное не установлено договором теплоснабжения: - 35 процентов плановой общей стоимости тепловой энергии (мощности) и (или) теплоносителя, потребляемой в месяце, за который осуществляется оплата, вносится до 18-го числа текущего месяца, и 50 процентов плановой общей стоимости тепловой энергии (мощности) и (или) теплоносителя, потребляемой в месяце, за который осуществляется оплата, вносится до истечения последнего числа текущего месяца;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- оплата за фактически потребленную в истекшем месяце тепловую энергию (мощность) и (или) теплоноситель с учетом средств, ранее внесенных потребителем в качестве оплаты за тепловую энергию в расчетном периоде, осуществляется до 10-го числа месяца, следующего за месяцем, за который осуществляется оплата. В случае если объем фактического потребления тепловой энергии и (или) теплоносителя за истекший месяц меньше договорного объема, определенного договором теплоснабжения, излишне уплаченная сумма засчитывается в счет предстоящего платежа за следующий месяц.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Поскольку в рассматриваемом случае объектом теплоснабжения является обслуживаемый ООО "Деметра" МКД, арбитражный суд обоснованно исходил из того, что отношения сторон регулируются положениями Жилищного </w:t>
      </w:r>
      <w:r>
        <w:rPr>
          <w:sz w:val="20"/>
        </w:rPr>
        <w:t xml:space="preserve">кодекса</w:t>
      </w:r>
      <w:r>
        <w:rPr>
          <w:sz w:val="20"/>
        </w:rPr>
        <w:t xml:space="preserve"> Российской Федерации (далее - ЖК РФ) и </w:t>
      </w:r>
      <w:r>
        <w:rPr>
          <w:sz w:val="20"/>
        </w:rPr>
        <w:t xml:space="preserve">Постановления</w:t>
      </w:r>
      <w:r>
        <w:rPr>
          <w:sz w:val="20"/>
        </w:rPr>
        <w:t xml:space="preserve"> Правительства РФ от 06.05.2011 N 354 "О предоставлении коммунальных услуг собственникам и пользователям помещений в многоквартирных домах и жилых домов" (далее - Правила N 354), </w:t>
      </w:r>
      <w:r>
        <w:rPr>
          <w:sz w:val="20"/>
        </w:rPr>
        <w:t xml:space="preserve">Постановления</w:t>
      </w:r>
      <w:r>
        <w:rPr>
          <w:sz w:val="20"/>
        </w:rPr>
        <w:t xml:space="preserve"> Правительства РФ от 14.02.2012 N 124 "О правилах, обязательных при заключении договоров снабжения коммунальными ресурсами" (далее - Правила N 124).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Как следует из </w:t>
      </w:r>
      <w:r>
        <w:rPr>
          <w:sz w:val="20"/>
        </w:rPr>
        <w:t xml:space="preserve">частей 1</w:t>
      </w:r>
      <w:r>
        <w:rPr>
          <w:sz w:val="20"/>
        </w:rPr>
        <w:t xml:space="preserve">, </w:t>
      </w:r>
      <w:r>
        <w:rPr>
          <w:sz w:val="20"/>
        </w:rPr>
        <w:t xml:space="preserve">2</w:t>
      </w:r>
      <w:r>
        <w:rPr>
          <w:sz w:val="20"/>
        </w:rPr>
        <w:t xml:space="preserve">, </w:t>
      </w:r>
      <w:r>
        <w:rPr>
          <w:sz w:val="20"/>
        </w:rPr>
        <w:t xml:space="preserve">12</w:t>
      </w:r>
      <w:r>
        <w:rPr>
          <w:sz w:val="20"/>
        </w:rPr>
        <w:t xml:space="preserve">, </w:t>
      </w:r>
      <w:r>
        <w:rPr>
          <w:sz w:val="20"/>
        </w:rPr>
        <w:t xml:space="preserve">15 статьи 161</w:t>
      </w:r>
      <w:r>
        <w:rPr>
          <w:sz w:val="20"/>
        </w:rPr>
        <w:t xml:space="preserve">, </w:t>
      </w:r>
      <w:r>
        <w:rPr>
          <w:sz w:val="20"/>
        </w:rPr>
        <w:t xml:space="preserve">части 2 статьи 162</w:t>
      </w:r>
      <w:r>
        <w:rPr>
          <w:sz w:val="20"/>
        </w:rPr>
        <w:t xml:space="preserve"> ЖК РФ, пункта 13 Правил N 354 предоставление коммунальных услуг гражданам, проживающим в МКД, должно обеспечиваться одним из способов управления таким домом. При выборе собственниками управляющей организации последняя несет ответственность перед ними за предоставление коммунальных услуг и как лицо, предоставляющее потребителям коммунальные услуги, является исполнителем коммунальных услуг.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Наличие соответствующего статуса обязывает управляющую организацию заключать с РСО договоры о приобретении коммунальных ресурсов, используемых при предоставлении коммунальных услуг потребителям; оказывать коммунальные услуги того вида, которые возможно предоставить с учетом степени благоустройства многоквартирного дома; а также дает право требовать с потребителей внесения платы за потребленные коммунальные услуги (пункты 2, 8, 9, подпункты "а", "б" пункта 31, подпункт "а" пункта 32 Правил N 354).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соответствии с </w:t>
      </w:r>
      <w:r>
        <w:rPr>
          <w:sz w:val="20"/>
        </w:rPr>
        <w:t xml:space="preserve">частями 1</w:t>
      </w:r>
      <w:r>
        <w:rPr>
          <w:sz w:val="20"/>
        </w:rPr>
        <w:t xml:space="preserve">, </w:t>
      </w:r>
      <w:r>
        <w:rPr>
          <w:sz w:val="20"/>
        </w:rPr>
        <w:t xml:space="preserve">2 статьи 161</w:t>
      </w:r>
      <w:r>
        <w:rPr>
          <w:sz w:val="20"/>
        </w:rPr>
        <w:t xml:space="preserve"> ЖК РФ предоставление коммунальных услуг гражданам, проживающим в многоквартирном доме, обеспечивается посредством управления таким домом. Собственники помещений в многоквартирном доме обязаны выбрать один из способов управления многоквартирным домом, предусмотренных законодательством. Управление управляющей организацией является одним из таких способов.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Таким образом, законодательство обязывает заключить договор как управляющую компанию, так и ресурсоснабжающую, то есть предписывает обеим сторонам принимать меры по внесению правовой определенности в правоотношения по ресурсоснабжению. Установленный законодательством порядок заключения договора, перечень представляемых документов и сведений позволяет ресурсоснабжающей организации как профессиональному участнику рынка энергоснабжения подготовить проект договора ресурсоснабжения (пункт 10 Правил N 124).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Как следует из материалов дела, ООО "НТСК" является единой теплоснабжающей организацией в системах теплоснабжения N 1 (ТЭЦ-2), 2 (ТЭЦ-3), 3 (ТЭЦ-4), 4 (ТЭЦ-5), 20 (КГК), 21 (КРК-1), указанных в схеме теплоснабжения города Новосибирска на период до 2033 года (актуализация на 2023 год), утвержденной приказом Минэнерго России от 7 июня 2022 года N 551.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ООО "Деметра" на основании решения общего собрания собственников помещений от 05.06.2022 осуществляет лицензионный вид деятельности по управлению многоквартирным домом N 71/1 по ул. Фрунзе г. Новосибирска, то есть является исполнителем коммунальных услуг в отношении собственников (нанимателей) жилых помещений в указанном многоквартирном жилом доме (далее - МКД).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Исследовав и оценив представленные в материалы дела доказательства по правилам </w:t>
      </w:r>
      <w:r>
        <w:rPr>
          <w:sz w:val="20"/>
        </w:rPr>
        <w:t xml:space="preserve">статьи 71</w:t>
      </w:r>
      <w:r>
        <w:rPr>
          <w:sz w:val="20"/>
        </w:rPr>
        <w:t xml:space="preserve"> Арбитражного процессуального кодекса Российской Федерации, в том числе, представленные каждой из сторон редакции договора, суд первой инстанции пришел к выводу об урегулировании разногласий, возникших между ООО "Деметра" и ООО "НТСК" при заключении договора поставки коммунального ресурса в целях содержания общего имущества по условиям, в редакции, представленной ООО "Деметра", в полном объеме соответствующей действующему гражданскому законодательству в сфере теплоснабжения.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свою очередь, возражая против удовлетворения заявленных истцом требований, ответчик не согласился с предложенными ООО "Деметра" в проекте договора формулировками пунктов 2.2.9, 2.2.11, 3.1.10, 3.2.2, 4.2 - 4.5, 4.8, 5.1, 5.3, приложения N 2, приложения N 6.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части пункта 2.2.9 договора, ООО "НТСК" указывает, что данный пункт не может быть исключен из договора, поскольку требования действующего законодательства не обязывает ЕТО осуществлять дистанционный сбор данных о показаниях прибора учета при условии подключения прибора учета к указанной системе сбора данных, соответственно, дистанционный сбор данных о показаниях ПУ может быть осуществлен только при наличии согласия ЕТО и потребителя.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Отклоняя возражения ответчика арбитражным судом обоснованно указано, что АС ДСД не входит в обязанность по установке ОДПУ. Управляющая организация обязана ежемесячно предоставлять показания по ОДПУ. АС ДСД не входит в минимальный перечень работ, оказываемых по статье "содержание и ремонт общего имущества", следовательно, любые работы по установке дополнительного оборудования требуют решения общего собрания собственников.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связи, с чем данный пункт обоснованно исключен из договора.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пункте 2.2.11 ответчик предлагает определить условие об определении периодичности, продолжительности, даты, времени опроса прибора Потребителя с использованием АС ДСД.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Между тем, как установлено арбитражным судом, договором уже предусмотрен расчетный период с 26 по 15 число каждого месяца, следовательно, необходимость в его замене отсутствует, что влечет исключение данного пункта из договора.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Рассматривая проект договора в части пунктов 3.1.10, 4.2 - 4.4 и приложения N 2, арбитражный суд руководствовался следующим.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До включения систем теплопотребления на новый отопительный период исполнитель обязан: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а) самостоятельно осуществить промывку систем теплопотребления по заранее согласованной с ЕТО программе под техническим надзором представителя ЕТО с составлением соответствующего акта;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б) в присутствии представителя ЕТО при наличии Акта технического осмотра энергоустановок потребителя и Акта промывки системы теплопотребления провести испытание оборудования установок и систем теплопотребления на прочность и плотность по согласованному графику с ЕТО, с составлением двустороннего акта испытания.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Вызов представителя ЕТО осуществляется исполнителем по письменной заявке, передаваемой в ЕТО не менее чем за 10 рабочих дней до предполагаемой даты проведения вышеуказанных мероприятий.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При заполнении теплоносителем системы теплопотребления после произведенных потребителем ремонтных работ, опрессовок, промывок, сезонного заполнения и заполнения новых систем, оплатить стоимость израсходованных на данные цели энергии и теплоносителя согласно показаниям по ОДПУ.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Проверка готовности к отопительному сезону происходит на основании </w:t>
      </w:r>
      <w:r>
        <w:rPr>
          <w:sz w:val="20"/>
        </w:rPr>
        <w:t xml:space="preserve">статьи 20</w:t>
      </w:r>
      <w:r>
        <w:rPr>
          <w:sz w:val="20"/>
        </w:rPr>
        <w:t xml:space="preserve"> Закона о теплоснабжении.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силу пункта 16 Правил оценки готовности к отопительному периоду утвержденных Приказом Минэнерго России от 12.03.2013 N 103 в целях оценки готовности потребителей тепловой энергии к отопительному периоду уполномоченным органом должны быть проверены проведение промывки оборудования и коммуникаций теплопотребляющих установок.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Согласно </w:t>
      </w:r>
      <w:r>
        <w:rPr>
          <w:sz w:val="20"/>
        </w:rPr>
        <w:t xml:space="preserve">пункту 19</w:t>
      </w:r>
      <w:r>
        <w:rPr>
          <w:sz w:val="20"/>
        </w:rPr>
        <w:t xml:space="preserve"> Правил оказания услуг и выполнения работ, необходимых для обеспечения надлежащего содержания общего имущества в многоквартирном доме утвержденных Постановлением Правительства Российской Федерации от 03.04.2013 N 290 в перечень работ, выполняемых в целях надлежащего содержания систем теплоснабжения (отопление, горячее водоснабжение) в многоквартирных домах входит промывка централизованных систем теплоснабжения для удаления накипно-коррозионных отложений.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соответствии с </w:t>
      </w:r>
      <w:r>
        <w:rPr>
          <w:sz w:val="20"/>
        </w:rPr>
        <w:t xml:space="preserve">пунктом 2.6.10</w:t>
      </w:r>
      <w:r>
        <w:rPr>
          <w:sz w:val="20"/>
        </w:rPr>
        <w:t xml:space="preserve"> Правил и норм технической эксплуатации жилищного фонда утвержденных Постановлением Госстроя Российской Федерации от 27.09.2003 N 170 готовность объектов жилищно-коммунального хозяйства к эксплуатации в зимних условиях подтверждается наличием актов о готовности к зиме с оценкой качества подготовки зданий и квартир к зиме и акта по каждому объекту, а также актов на испытания, промывку, наладку систем холодного, горячего водоснабжения и отопления. Все акты утверждаются и сдаются до 15 сентября.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силу </w:t>
      </w:r>
      <w:r>
        <w:rPr>
          <w:sz w:val="20"/>
        </w:rPr>
        <w:t xml:space="preserve">пункта 5.2.10</w:t>
      </w:r>
      <w:r>
        <w:rPr>
          <w:sz w:val="20"/>
        </w:rPr>
        <w:t xml:space="preserve"> Правил и норм технической эксплуатации жилищного фонда промывка систем теплопотребления производится ежегодно после окончания отопительного периода, а также монтажа, капитального ремонта, текущего ремонта с заменой труб (в открытых системах до ввода в эксплуатацию системы также должны быть подвергнуты дезинфекции). Системы промываются водой в количествах, превышающих расчетный расход теплоносителя в 3 - 5 раз, при этом должно достигаться полное осветление воды.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При проведении гидропневматической промывки расход воздушной смеси не должен превышать 3 - 5-кратного расчетного расхода теплоносителя. Для промывки используется водопроводная или техническая вода. Подключение систем, не прошедших промывку, а в открытых системах промывку и дезинфекцию, не допускается.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Действующим законодательством предусмотрена обязанность управляющей организации осуществлять технические мероприятия по подготовке системы теплоснабжения многоквартирного дома к отопительному периоду, в том числе промывка системы теплоснабжения многоквартирного дома.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При этом, в МКД установлены ОДПУ холодной воды, следовательно, при проведении промывки системы отопления прибор учета фиксирует данные по расходу холодной воды.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свою очередь РСО, которая несет ответственность за предоставления холодной воды в МКД, является МУП г. Новосибирска "Горводоканал", а не ООО "НТСК".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Опрессовка (гидравлические испытания) также проводятся холодной водой. Что касается заполнения системы в начале отопительного сезона, то в соответствии с Правилами технической эксплуатации систем теплоснабжения в межотопительный период система теплоснабжения должна быть заполнена.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связи с указанным, суд пришел к выводу, что ООО "НТСК" не может выставлять утечки теплоносителя, поскольку поставщиком холодной воды в МКД является МУП города Новосибирска "Горводоканал", более того на МКД установлены ОДПУ холодной воды.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Согласно </w:t>
      </w:r>
      <w:r>
        <w:rPr>
          <w:sz w:val="20"/>
        </w:rPr>
        <w:t xml:space="preserve">Приказу</w:t>
      </w:r>
      <w:r>
        <w:rPr>
          <w:sz w:val="20"/>
        </w:rPr>
        <w:t xml:space="preserve"> Минэнерго РФ от 24.03.2003 N 115 "Об утверждении Правил технической эксплуатации тепловых энергоустановок п. 9.2.2. при эксплуатации систем отопления, вентиляции и горячего водоснабжения часовая утечка теплоносителя не должна превышать норму, которая составляет 0,25% объема воды в системах с учетом объема воды в разводящих теплопроводах систем. При определении нормы утечки теплоносителя не учитывается расход воды на заполнение систем теплопотребления при их плановом ремонте. А также п. 9.2.11. Для защиты от внутренней коррозии системы должны быть постоянно заполнены деаэрированной, химически очищенной водой или конденсатом.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Действующим законодательством (</w:t>
      </w:r>
      <w:r>
        <w:rPr>
          <w:sz w:val="20"/>
        </w:rPr>
        <w:t xml:space="preserve">части 17</w:t>
      </w:r>
      <w:r>
        <w:rPr>
          <w:sz w:val="20"/>
        </w:rPr>
        <w:t xml:space="preserve">, </w:t>
      </w:r>
      <w:r>
        <w:rPr>
          <w:sz w:val="20"/>
        </w:rPr>
        <w:t xml:space="preserve">18 статьи 12</w:t>
      </w:r>
      <w:r>
        <w:rPr>
          <w:sz w:val="20"/>
        </w:rPr>
        <w:t xml:space="preserve"> Федерального закона от 29.06.2015 N 176-ФЗ "О внесении изменений в Жилищный кодекс Российской Федерации и отдельные законодательные акты Российской Федерации", </w:t>
      </w:r>
      <w:r>
        <w:rPr>
          <w:sz w:val="20"/>
        </w:rPr>
        <w:t xml:space="preserve">статья 157.2</w:t>
      </w:r>
      <w:r>
        <w:rPr>
          <w:sz w:val="20"/>
        </w:rPr>
        <w:t xml:space="preserve"> ЖК РФ, пункты 21 и 21(1) Правил N 124) предусмотрено два принципиально различных способа исчисления размера обязательств управляющей организации по оплате коммунальных ресурсов, подаваемых в МКД.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Первый (ординарный, презюмируемый в отношениях между РСО и управляющей организацией, пока применительно к обстоятельствам конкретного дела не доказано иное) способ применяется в случае наличия у управляющей организации обязанности оказывать коммунальные услуги собственникам жилых помещений (статус исполнителя коммунальной услуги), расположенных в МКД, а также приобретать коммунальные ресурсы на СОИ в МКД, урегулирован положениями пункта 21 Правил N 124 и исходит из наличия у данного лица обязанности по оплате всего объема коммунального ресурса, подаваемого в МКД, за исключением объемов, переданных в нежилые помещения, с собственниками которых после 01.01.2017 у РСО заключены прямые договоры ресурсоснабжения.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Второй способ, применяемый в случае отсутствия у управляющей организации статуса исполнителя коммунальной услуги, урегулирован положениями пункта 21(1) Правил N 124 и исходит из наличия у управляющей организации обязанности по оплате лишь коммунального ресурса, потребленного на СОИ в МКД.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Одним из принципов законодательства в сфере энергоснабжения является приоритет учетного способа подсчета ресурсов над расчетным (</w:t>
      </w:r>
      <w:r>
        <w:rPr>
          <w:sz w:val="20"/>
        </w:rPr>
        <w:t xml:space="preserve">определение</w:t>
      </w:r>
      <w:r>
        <w:rPr>
          <w:sz w:val="20"/>
        </w:rPr>
        <w:t xml:space="preserve"> Верховного Суда Российской Федерации от 08.02.2018 N 305-ЭС17-14967), поэтому наличие введенного в установленном порядке в эксплуатацию сертифицированного и поверенного ПУ предполагает необходимость исчисления количества потребленного ресурса по показаниям такого прибора.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силу положений </w:t>
      </w:r>
      <w:r>
        <w:rPr>
          <w:sz w:val="20"/>
        </w:rPr>
        <w:t xml:space="preserve">статьи 19</w:t>
      </w:r>
      <w:r>
        <w:rPr>
          <w:sz w:val="20"/>
        </w:rPr>
        <w:t xml:space="preserve"> Закона о теплоснабжении, </w:t>
      </w:r>
      <w:r>
        <w:rPr>
          <w:sz w:val="20"/>
        </w:rPr>
        <w:t xml:space="preserve">статьи 20</w:t>
      </w:r>
      <w:r>
        <w:rPr>
          <w:sz w:val="20"/>
        </w:rPr>
        <w:t xml:space="preserve"> Федерального закона от 07.12.2011 N 416-ФЗ "О водоснабжении и водоотведении" (далее - Закон о водоснабжении), </w:t>
      </w:r>
      <w:r>
        <w:rPr>
          <w:sz w:val="20"/>
        </w:rPr>
        <w:t xml:space="preserve">пунктов 5</w:t>
      </w:r>
      <w:r>
        <w:rPr>
          <w:sz w:val="20"/>
        </w:rPr>
        <w:t xml:space="preserve">, </w:t>
      </w:r>
      <w:r>
        <w:rPr>
          <w:sz w:val="20"/>
        </w:rPr>
        <w:t xml:space="preserve">14</w:t>
      </w:r>
      <w:r>
        <w:rPr>
          <w:sz w:val="20"/>
        </w:rPr>
        <w:t xml:space="preserve">, </w:t>
      </w:r>
      <w:r>
        <w:rPr>
          <w:sz w:val="20"/>
        </w:rPr>
        <w:t xml:space="preserve">58</w:t>
      </w:r>
      <w:r>
        <w:rPr>
          <w:sz w:val="20"/>
        </w:rPr>
        <w:t xml:space="preserve"> Правил коммерческого учета тепловой энергии, теплоносителя, утвержденных постановлением Правительства Российской Федерации от 18.11.2013 N 1034 (далее - Правила N 1034), </w:t>
      </w:r>
      <w:r>
        <w:rPr>
          <w:sz w:val="20"/>
        </w:rPr>
        <w:t xml:space="preserve">пунктов 10</w:t>
      </w:r>
      <w:r>
        <w:rPr>
          <w:sz w:val="20"/>
        </w:rPr>
        <w:t xml:space="preserve">, </w:t>
      </w:r>
      <w:r>
        <w:rPr>
          <w:sz w:val="20"/>
        </w:rPr>
        <w:t xml:space="preserve">34</w:t>
      </w:r>
      <w:r>
        <w:rPr>
          <w:sz w:val="20"/>
        </w:rPr>
        <w:t xml:space="preserve">, </w:t>
      </w:r>
      <w:r>
        <w:rPr>
          <w:sz w:val="20"/>
        </w:rPr>
        <w:t xml:space="preserve">36</w:t>
      </w:r>
      <w:r>
        <w:rPr>
          <w:sz w:val="20"/>
        </w:rPr>
        <w:t xml:space="preserve">, </w:t>
      </w:r>
      <w:r>
        <w:rPr>
          <w:sz w:val="20"/>
        </w:rPr>
        <w:t xml:space="preserve">37</w:t>
      </w:r>
      <w:r>
        <w:rPr>
          <w:sz w:val="20"/>
        </w:rPr>
        <w:t xml:space="preserve">, </w:t>
      </w:r>
      <w:r>
        <w:rPr>
          <w:sz w:val="20"/>
        </w:rPr>
        <w:t xml:space="preserve">39</w:t>
      </w:r>
      <w:r>
        <w:rPr>
          <w:sz w:val="20"/>
        </w:rPr>
        <w:t xml:space="preserve">, </w:t>
      </w:r>
      <w:r>
        <w:rPr>
          <w:sz w:val="20"/>
        </w:rPr>
        <w:t xml:space="preserve">42</w:t>
      </w:r>
      <w:r>
        <w:rPr>
          <w:sz w:val="20"/>
        </w:rPr>
        <w:t xml:space="preserve"> Правил организации коммерческого учета воды, сточных вод, утвержденных постановлением Правительства Российской Федерации от 04.09.2013 N 776 (далее - Правила N 776), коммерческие ПУ устанавливаются в точке учета, расположенной на границе балансовой принадлежности, они должны соответствовать требованиям законодательства Российской Федерации об обеспечении единства измерений, действующим на момент ввода ПУ в эксплуатацию, под которым понимается процедура проверки соответствия узла учета требованиям нормативных правовых актов и проектной документации, включая составление акта ввода в эксплуатацию узла учета энергии, с подписанием которого он считается пригодным для коммерческих расчетов.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Исходя из правового подхода, сформулированного в </w:t>
      </w:r>
      <w:r>
        <w:rPr>
          <w:sz w:val="20"/>
        </w:rPr>
        <w:t xml:space="preserve">определении</w:t>
      </w:r>
      <w:r>
        <w:rPr>
          <w:sz w:val="20"/>
        </w:rPr>
        <w:t xml:space="preserve"> Верховного Суда Российской Федерации от 18.08.2016 N 305-ЭС16-3833, только в случае утраты ОДПУ в МКД расчетного характера при определении объема потребления соответствующего ресурса применяется замещающая информация без карательных расчетных способов (подпункты "а", "в" пункта 21, подпункты "а", "б" пункта 21(1) Правил N 124) с последующим расчетом объемов по нормативу потребления (подпункт "в" пункта 21, подпункт "в" пункта 21(1) Правил N 124), а обязанность по оплате потерь ресурса, возникающих в сетях, предопределяется их принадлежностью.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При этом, в целях стимулирования потребителей в МКД к установке ОДПУ либо восстановлению его работоспособности и, соответственно, определения объема и стоимости потребленных коммунальных услуг по показаниям данных ПУ, </w:t>
      </w:r>
      <w:r>
        <w:rPr>
          <w:sz w:val="20"/>
        </w:rPr>
        <w:t xml:space="preserve">постановлением</w:t>
      </w:r>
      <w:r>
        <w:rPr>
          <w:sz w:val="20"/>
        </w:rPr>
        <w:t xml:space="preserve"> Правительства Российской Федерации от 29.06.2016 N 603 "О внесении изменений в некоторые акты Правительства Российской Федерации по вопросам предоставления коммунальных услуг" в Правила N 124 введены положения о повышающих коэффициентах, применяемых при определении нормативов потребления коммунальных услуг при наличии технической возможности установки ОДПУ.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По общему правилу границей балансовой принадлежности тепловых сетей, сетей холодного и горячего водоснабжения (далее - ХВС, ГВС), входящих в МКД, следует считать внешние стены МКД (пункт 8 Правил N 491, определения Верховного Суда Российской Федерации от 22.07.2015 </w:t>
      </w:r>
      <w:r>
        <w:rPr>
          <w:sz w:val="20"/>
        </w:rPr>
        <w:t xml:space="preserve">N 305- ЭС15-513</w:t>
      </w:r>
      <w:r>
        <w:rPr>
          <w:sz w:val="20"/>
        </w:rPr>
        <w:t xml:space="preserve">, от 21.12.2015 </w:t>
      </w:r>
      <w:r>
        <w:rPr>
          <w:sz w:val="20"/>
        </w:rPr>
        <w:t xml:space="preserve">N 305-ЭС15-11564</w:t>
      </w:r>
      <w:r>
        <w:rPr>
          <w:sz w:val="20"/>
        </w:rPr>
        <w:t xml:space="preserve">, от 03.10.2016 </w:t>
      </w:r>
      <w:r>
        <w:rPr>
          <w:sz w:val="20"/>
        </w:rPr>
        <w:t xml:space="preserve">N 308-ЭС16-7310</w:t>
      </w:r>
      <w:r>
        <w:rPr>
          <w:sz w:val="20"/>
        </w:rPr>
        <w:t xml:space="preserve">, от 26.12.2016 </w:t>
      </w:r>
      <w:r>
        <w:rPr>
          <w:sz w:val="20"/>
        </w:rPr>
        <w:t xml:space="preserve">N 308- ЭС16-7314</w:t>
      </w:r>
      <w:r>
        <w:rPr>
          <w:sz w:val="20"/>
        </w:rPr>
        <w:t xml:space="preserve">), поэтому установка ОДПУ в непосредственной близости к наружной стене МКД обеспечивает оптимальный учет ресурса, потребляемого в целях оказания коммунальных услуг собственникам помещений, а также включающего в себя потери, возникающие во внутридомовых инженерных сетях.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Толкование положений пункта 8 Правил N 491, осуществляемое в системной связи с положениями </w:t>
      </w:r>
      <w:r>
        <w:rPr>
          <w:sz w:val="20"/>
        </w:rPr>
        <w:t xml:space="preserve">статей 36</w:t>
      </w:r>
      <w:r>
        <w:rPr>
          <w:sz w:val="20"/>
        </w:rPr>
        <w:t xml:space="preserve">, </w:t>
      </w:r>
      <w:r>
        <w:rPr>
          <w:sz w:val="20"/>
        </w:rPr>
        <w:t xml:space="preserve">39</w:t>
      </w:r>
      <w:r>
        <w:rPr>
          <w:sz w:val="20"/>
        </w:rPr>
        <w:t xml:space="preserve"> ЖК РФ, позволяет прийти к выводу, что границы балансовой принадлежности и эксплуатационной ответственности по договору ресурсоснабжения могут не совпадать исключительно в ситуации, когда ОДПУ установлен внутри МКД на отдалении от его наружных стен (в связи с отсутствием технической возможности его установки на границе балансовой принадлежности сетей или по соображениям удобства монтажа и обслуживания прибора).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указанных случаях, при решении вопроса о субъекте, обязанном оплачивать потери ресурса на участке внутренней сети между наружной стеной МКД и ОДПУ, следует учитывать, что если ОДПУ установлен лицом, осуществляющим управление общим имуществом МКД и им не доказана невозможность установки прибора на границе балансовой принадлежности сетей (внешняя граница стены МКД), то в этом случае следует исходить из того, что прибор мог быть установлен на границе балансовой принадлежности сетей и монтаж ОДПУ внутри контура наружных стен МКД обусловлен исключительно соображениями удобства установки и обслуживания средства измерения, а, значит, потери ресурса на участке сети между стеной МКД и ОДПУ относятся на лицо, осуществляющее управление общим имуществом МКД.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При подтверждении (доказанности) упомянутой невозможности либо при установке ОДПУ профессиональным участником правоотношений (РСО) граница эксплуатационной ответственности определяется по положениям пункта 8 Правил N 491 и потери ресурса в сети вплоть до ОДПУ в таких случаях относятся на РСО, которая вправе учесть их нормативный размер при установлении тарифа.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Как установлено арбитражным судом и следует из представленных третьим лицом документов, в 2017 году на этапе строительства дома были установлены общедомовые приборы учета. 10.05.2017 АО "Сибэко" выданы технические условия N ТУ-365 от 10.05.2017 на проектирование узла учета. Рабочую документацию на узел учета тепловой энергии и холодной воды выполнило ООО "Архстройдизайн". Проект на установку общедомовых приборов учета тепловой энергии и холодной воды был согласован АО "Сибэко" и МУП "Горводоканал" и утвержден ЖСК "Фрунзенский". После утверждения проекта, были смонтированы ОДПУ и поставлены на коммерческий учет АО "Сибэко", согласно акту ввода в эксплуатацию узла учета тепловой энергии у потребителя от 04.12.2017. ОДПУ установлены внутри здания, максимально приближены к наружной стене оптимального учета и эксплуатации данных ОДПУ. Установка ОДПУ в непосредственной близости к наружной стене МКД обеспечивает оптимальный учет ресурса, потребляемого в целях оказания коммунальных услуг собственникам помещений, а также включающего в себя потери, возникающие во внутридомовых инженерных сетях. Разрешение N 54Ru54303000-248-2017 на ввод в эксплуатацию многоквартирного 19-этажного жилого дома со встроенно-пристроенными помещениями общественного и торгового назначения, автостоянкой и трансформаторной подстанцией получено от 29.12.2017.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Исходя из изложенного, поскольку в МКД по адресу: г. Новосибирск, ул. Фрунзе, д. 71/1, ОДПУ установлены максимально приближены к стене дома, суд верно отметил, что истец не обязан оплачивать потери при передаче горячей воды и теплоэнергии, возникшие на спорных участках сетей, не принадлежащих собственникам помещений в МКД, в связи с чем, на стороне ООО "НТСК" может возникнуть неосновательное обогащение в размере стоимости оплаченных истцом в спорный период теплопотерь, как следствие, подлежат отклонению возражения ответчика о необходимости изложить пункты 4.2., 4.3., приложения N 2 в редакции ЕТО, ввиду того, что в спорном МКД ОДПУ установлен на границе балансовой принадлежности, в связи с чем предложенная истцом редакция пункта 3.1.10 соответствует вышеприведенным нормам и разъяснениям.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Пункт 4.4 договора дублирует пункт 3.1.10 договора, в связи с чем подлежит исключению.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Пунктом 3.2.2 истец предложил внести в договор условия об обращении в ЕТО, не позднее, чем за три рабочих дня с письменной заявкой на отключение внутридомовых систем оборудования от сетей ЕТО, в случае отсутствия телефонограммы об окончании отопительного сезона от ЕТО.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свою очередь, ответчик полагает, что положения указанного пункта не распространяются на случаи отключения систем отопления МКД в связи с окончанием отопительного периода, поскольку данный пункт применим к внеплановому отключению внутридомовых инженерных систем отопления МКД от сетей ЕТО; в указанном случае потребитель имеет право обратиться в ЕТО с соответствующей заявкой, положения указанного пункта в редакции ЕТО не накладывают на потребителя дополнительных обязательств, соответственно, не нарушают его права, необходимость дополнить указанный пункт договора положением, предложенном потребителем, объективно отсутствует, суд первой инстанции необоснованно принял редакцию истца.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Согласно </w:t>
      </w:r>
      <w:r>
        <w:rPr>
          <w:sz w:val="20"/>
        </w:rPr>
        <w:t xml:space="preserve">Правил</w:t>
      </w:r>
      <w:r>
        <w:rPr>
          <w:sz w:val="20"/>
        </w:rPr>
        <w:t xml:space="preserve"> технической эксплуатации тепловых энергоустановок, утвержденных приказом Минэнерго России от 24.03.2003 N 115, отопительный период начинается, если в течение пяти суток средняя суточная температура наружного воздуха составляет +8 град. С и ниже, и заканчивается, если в течение пяти суток средняя суточная температура наружного воздуха составляет +8 град. С и выше.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Включение и отключение систем теплопотребления осуществляются по графику, согласованному с энергоснабжающей организацией.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Пунктом N 115 Правил N 354 предусмотрены случаи, при наступлении которых исполнитель ограничивает или приостанавливает предоставление коммунальных услуг без предварительного уведомления потребителя.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соответствии с пунктом 122 Правил N 354 действия по ограничению или приостановлению предоставления коммунальных услуг не должны приводить к: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а) повреждению общего имущества собственников помещений в многоквартирном доме;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б) нарушению прав и интересов потребителей, пользующихся другими помещениями в этом многоквартирном доме и полностью выполняющих обязательства, установленные законодательством Российской Федерации и договором, содержащим положения о предоставлении коммунальных услуг;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в) нарушению установленных требований пригодности жилого помещения для постоянного проживания граждан.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Суд первой инстанции, руководствуясь вышесказанными нормами права, отметив, что у сторон отсутствуют основания производить отключения от теплоснабжения социально значимого объекта, каковым является многоквартирный дом, признал пункт 3.2.2 подлежащим изложению в редакции потребителя.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Отклоняя позицию ответчика о том, что положения указанного пункта не распространяются на случаи отключения систем отопления МКД в связи с окончанием отопительного периода, поскольку данный пункт применим к внеплановому отключению внутридомовых инженерных систем отопления МКД от сетей ЕТО, как верно отметил суд первой инстанции, как у истца, так и у ООО "НТСК" отсутствуют основания производить отключения от теплоснабжения социально значимого объекта, каким является многоквартирный дом.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части пункта 4.5. договора, суд первой инстанции отметил, что необходимость включения его в условия договора отсутствует, поскольку в рассматриваемом случае договор заключается лишь по одному МКД по ул. Фрунзе, д. 71/1, где узел учета уже введен в эксплуатацию.</w:t>
      </w:r>
    </w:p>
    <w:p>
      <w:pPr>
        <w:pStyle w:val="0"/>
        <w:spacing w:before="200" w:lineRule="auto"/>
        <w:outlineLvl w:val="1"/>
        <w:ind w:firstLine="540"/>
        <w:jc w:val="both"/>
      </w:pPr>
      <w:r>
        <w:rPr>
          <w:sz w:val="20"/>
        </w:rPr>
        <w:t xml:space="preserve">Ссылка ответчика на то, что пункт 4.5 договора плотностью соответствует действующему законодательству, не свидетельствует о неправомерности выводов суда первой инстанции, поскольку суд посчитал нецелесообразным включения его в договор, ввиду отсутствия правоотношений, на урегулирование которых направлен данный пункт.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По пункту 4.8. договора разногласия сторон сводятся к разному набору данных, содержащихся в отчете учета энергии.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Между тем, как отметил суд первой инстанции, снятие показаний ОДПУ производится с помощью определенного программного продукта. Утвержденная форма ЕТО может не совпадать в полном объеме с формами отчетов иных программ (рекомендуемых заводами изготовителями к снятию тех или иных тепловычислителей (ОДПУ), в связи с чем суд поддержал позицию истца о необходимости изложения данного пункта в редакции истца.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Ввиду того, что горячее водоснабжение в МКД по ул. Фрунзе 71/1 осуществляется по закрытой системе, суд первой инстанции не усмотрел необходимость во включении пункта 5.1. в договор.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Приложение N 2 "Акт разграничения балансовой принадлежности и эксплуатационной ответственности Сторон", суд принял в редакции истца.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силу пункта 8 Правил N 491 внешней границей сетей теплоснабжения, входящих в состав общего имущества является внешняя граница стены МКД, а границей эксплуатационной ответственности при наличии коллективного (общедомового) прибора учета соответствующего коммунального ресурса, если иное не установлено соглашением собственников помещений с исполнителем коммунальных услуг или ресурсоснабжающей организацией, является место соединения коллективного (общедомового) прибора учета с соответствующей инженерной сетью, входящей в МКД.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Таким образом, иная граница эксплуатационной ответственности при наличии коллективного (общедомового) прибора учета, отличная от указанной в пункте 8 Правил содержания общего имущества в многоквартирный дом, может быть определена по воле собственников помещений, а не по воле исполнителя коммунальных услуг.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При условии отсутствия решения собственников о принятии на баланс сетей вне стен многоквартирного дома, следует установить границу эксплуатационной ответственности в месте соединения ОДПУ, а балансовая принадлежность - наружная стена дома.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части разногласий, касающихся приложения N 6 к договору "Показатели качества теплоснабжения в точке поставки", арбитражный суд исходил из следующего.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соответствии с </w:t>
      </w:r>
      <w:r>
        <w:rPr>
          <w:sz w:val="20"/>
        </w:rPr>
        <w:t xml:space="preserve">пунктом 26</w:t>
      </w:r>
      <w:r>
        <w:rPr>
          <w:sz w:val="20"/>
        </w:rPr>
        <w:t xml:space="preserve"> Правил N 808 режим потребления тепловой энергии и (или) теплоносителя предусматривает, в частности, показатели качества возвращаемых в тепловую сеть или на источник тепловой энергии теплоносителей и конденсата, диапазон разницы температур теплоносителя между подающим и обратным трубопроводами или значение температуры теплоносителя в обратном трубопроводе.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Абзацами 1</w:t>
      </w:r>
      <w:r>
        <w:rPr>
          <w:sz w:val="20"/>
        </w:rPr>
        <w:t xml:space="preserve"> - </w:t>
      </w:r>
      <w:r>
        <w:rPr>
          <w:sz w:val="20"/>
        </w:rPr>
        <w:t xml:space="preserve">3 пункта 124(4)</w:t>
      </w:r>
      <w:r>
        <w:rPr>
          <w:sz w:val="20"/>
        </w:rPr>
        <w:t xml:space="preserve"> Правил N 808 предусмотрено, что единая теплоснабжающая организация обеспечивает соблюдение значений параметров качества теплоснабжения и параметров, отражающих допустимые перерывы в теплоснабжении, установленных договором теплоснабжения, в пределах разрешенных отклонений значений указанных параметров.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Пределы разрешенных отклонений значений параметров качества теплоснабжения определяются диапазоном значений параметров качества теплоснабжения и допустимой продолжительностью отклонения значений параметров качества теплоснабжения за пределами указанного диапазона.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Диапазон значений температуры теплоносителя и диапазон значений давления в подающем трубопроводе определяются сторонами договора теплоснабжения в рамках предельных значений отклонений по температуре воды и отклонений по давлению в подающем трубопроводе, предусмотренных </w:t>
      </w:r>
      <w:r>
        <w:rPr>
          <w:sz w:val="20"/>
        </w:rPr>
        <w:t xml:space="preserve">правилами</w:t>
      </w:r>
      <w:r>
        <w:rPr>
          <w:sz w:val="20"/>
        </w:rPr>
        <w:t xml:space="preserve"> технической эксплуатации тепловых энергоустановок, утвержденными федеральным органом исполнительной власти, увеличенных на величину погрешности теплосчетчика, которая не может превышать максимально допускаемую относительную погрешность теплосчетчика, определенную в соответствии с методикой осуществления коммерческого учета тепловой энергии, теплоносителя, утвержденной Министерством строительства и жилищно-коммунального хозяйства Российской Федерации.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Согласно </w:t>
      </w:r>
      <w:r>
        <w:rPr>
          <w:sz w:val="20"/>
        </w:rPr>
        <w:t xml:space="preserve">пункта 6.2.59</w:t>
      </w:r>
      <w:r>
        <w:rPr>
          <w:sz w:val="20"/>
        </w:rPr>
        <w:t xml:space="preserve"> Правил технической эксплуатации тепловых энергоустановок, утвержденные Приказом Минэнерго России от 24.03.2003 N 115 температура воды в подающей линии водяной тепловой сети в соответствии с утвержденным для системы теплоснабжения графиком задается по усредненной температуре наружного воздуха за промежуток времени в пределах 12 - 24 ч, определяемый диспетчером тепловой сети в зависимости от длины сетей, климатических условий и других факторов.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Отклонения от заданного режима на источнике теплоты предусматриваются не более: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- по температуре воды, поступающей в тепловую сеть, - +/- 3%;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- по давлению в подающем трубопроводе, - +/- 5%;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- по давлению в обратном трубопроводе, - +/- 0,2 кгс/см2.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Отклонение фактической среднесуточной температуры обратной воды из тепловой сети может превышать заданную графиком не более чем на +5%. Понижение фактической температуры обратной воды по сравнению с графиком не лимитируется.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силу </w:t>
      </w:r>
      <w:r>
        <w:rPr>
          <w:sz w:val="20"/>
        </w:rPr>
        <w:t xml:space="preserve">пункта 9.2.1</w:t>
      </w:r>
      <w:r>
        <w:rPr>
          <w:sz w:val="20"/>
        </w:rPr>
        <w:t xml:space="preserve"> Правил технической эксплуатации тепловых энергоустановок, утвержденные Приказом Минэнерго России от 24.03.2003 N 115 отклонение среднесуточной температуры воды, поступившей в системы отопления, вентиляции, кондиционирования и горячего водоснабжения, должно быть в пределах +/- 3% от установленного температурного графика. Среднесуточная температура обратной сетевой воды не должна превышать заданную температурным графиком температуру более чем на 5%.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Разрешая в указанной части разногласия сторон, суд первой инстанции, пришел к обоснованному выводу, что на законодательном уровне уже урегулированы параметры качества горячей воды, следовательно, дополнительного их закрепления в договоре не требуется.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Вопреки позиции подателя жалобы о том, что суд первой инстанции не применил нормы права, подлежащие применению, а именно </w:t>
      </w:r>
      <w:r>
        <w:rPr>
          <w:sz w:val="20"/>
        </w:rPr>
        <w:t xml:space="preserve">пункт 26</w:t>
      </w:r>
      <w:r>
        <w:rPr>
          <w:sz w:val="20"/>
        </w:rPr>
        <w:t xml:space="preserve"> Правил N 808, </w:t>
      </w:r>
      <w:r>
        <w:rPr>
          <w:sz w:val="20"/>
        </w:rPr>
        <w:t xml:space="preserve">абзацы 1</w:t>
      </w:r>
      <w:r>
        <w:rPr>
          <w:sz w:val="20"/>
        </w:rPr>
        <w:t xml:space="preserve"> - </w:t>
      </w:r>
      <w:r>
        <w:rPr>
          <w:sz w:val="20"/>
        </w:rPr>
        <w:t xml:space="preserve">3 пункта 124(4)</w:t>
      </w:r>
      <w:r>
        <w:rPr>
          <w:sz w:val="20"/>
        </w:rPr>
        <w:t xml:space="preserve"> Правил N 808, пункт 6.2.59 Правил N 115 и пункт 9.2.1 Правил N 115, суд первой инстанции, разрешая разногласия по Приложению N 6, руководствовался именно указаными выше нормами.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Разрешая разногласия сторон, суд первой инстанции, руководствуясь подпунктом "ж" пункта 31 Правил N 354, </w:t>
      </w:r>
      <w:r>
        <w:rPr>
          <w:sz w:val="20"/>
        </w:rPr>
        <w:t xml:space="preserve">пунктом 1 части 2 статьи 155</w:t>
      </w:r>
      <w:r>
        <w:rPr>
          <w:sz w:val="20"/>
        </w:rPr>
        <w:t xml:space="preserve"> ЖК РФ, подпунктом "е(1)" пункта 18 Правил N 124 р, пришел к выводу о необходимости изложения пункта 5.3. в редакции истца.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Между тем, в части признания обоснованной редакции истца пункта 5.3 договора, апелляционный суд пришел к следующим выводам.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По абзацу 1 пункта 5.3. истец предлагает принять в следующей редакции: "Для своевременного произведения расчетов за ресурс ЕТО обязано ежемесячно не позднее 26 числа направлять в адрес потребителя по электронной почте: Demetra-54@mail.ru счет-фактуру и акт приема-передачи ресурса в расчетном периоде (за минусом показаний ИПУ собственников жилых и нежилых помещений, у которых с ЕТО заключены прямые договоры). Потребитель в свою очередь обязан в течение 5-ти (пяти) рабочих дней подписать акт приема-передачи ресурса и возвратить второй экземпляр в ЕТО. При несогласии Потребителя с актом приема-передачи ресурса акт подписывается с разногласиями. При этом оплата за ресурс производится Потребителем неоспариваемой части, в срок, установленный п. 5.4".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Ответчик предлагает абзац 1 пункта 5.3. договора изложить в следующей редакции: "Для своевременного произведения расчетов за ресурс Потребитель обязан ежемесячно на 5-ый (пятый) день месяца, следующего за расчетным, получить в ЕТО счет-фактуру и акт приема-передачи ресурса в расчетном периоде (указанные документы выдаются на руки под роспись лицу, являющемуся ответственным по настоящему Договору, либо лицу, имеющему доверенность на получение счета-фактуры и актов приема-передачи ресурса, в течение 3-х (трех) рабочих дней подписать акт приема-передачи ресурса и возвратить второй экземпляр в ЕТО. При несогласии потребителя с актом приема-передачи ресурса он подписывается с разногласиями. При этом, оплата за ресурс производится Потребителем неоспариваемой части, в срок, установленный п. 5.4 настоящего Договора. В случае неполучения или невозврата. Потребителем акта приема-передачи ресурса в указанный срок, такой акт считается согласованный сторонами. Не полученные Потребителем счета-фактуры и акты приема-передачи ресурса по истечении срока, установленного данным пунктом, ЕТО вправе направить Потребителю почтой по адресу, указанному в Приложении N 4. Неполучение счета-фактуры и акта приема-передачи ресурса в установленные настоящим пунктом сроки не освобождает Потребителя от обязанности оплаты потребленного ресурса".</w:t>
      </w:r>
    </w:p>
    <w:p>
      <w:pPr>
        <w:pStyle w:val="0"/>
        <w:spacing w:before="200" w:lineRule="auto"/>
        <w:outlineLvl w:val="1"/>
        <w:ind w:firstLine="540"/>
        <w:jc w:val="both"/>
      </w:pPr>
      <w:r>
        <w:rPr>
          <w:sz w:val="20"/>
        </w:rPr>
        <w:t xml:space="preserve">Апеллянт считает, что действующим законодательством РФ не установлены сроки для направления счетов-фактур и актов приема-передачи в адрес организаций, осуществляющих управление МКД, в связи с чем просил применить аналогию закона по </w:t>
      </w:r>
      <w:r>
        <w:rPr>
          <w:sz w:val="20"/>
        </w:rPr>
        <w:t xml:space="preserve">пункту 1 части 2 статьи 155</w:t>
      </w:r>
      <w:r>
        <w:rPr>
          <w:sz w:val="20"/>
        </w:rPr>
        <w:t xml:space="preserve"> ЖК РФ. Также указывает, что счет-фактура и акт приема-передачи ресурса не может быть направлены в адрес потребителя в срок до 26 - го числа текущего месяца.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ситуации, когда между ресурсоснабжающей организацией и собственниками помещений складываются прямые договорные отношения и в этом случае управляющая компания, не являясь исполнителем коммунальных услуг в отношении указанных собственников, не получает от них информацию о количестве потребленного в их помещениях коммунального ресурса, это существенно затрудняет исполнение управляющей компанией обязанности по оплате коммунального ресурса, поставляемого ресурсоснабжающей организацией на общедомовые нужды.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Именно с целью исключения указанной ситуации в пункт 18 Правил N 124 был введен подпункт "е(1)", согласно которому в договоре ресурсоснабжения предусматриваются обязательства ресурсоснабжающей организации по передаче исполнителю показаний индивидуальных, общих (квартирных) приборов учета и иной информации, используемой для определения объемов потребления ресурса, сроки и порядок передачи такой информации, а также обязанность ресурсоснабжающей организации уведомлять исполнителя о сроках проведения проверок достоверности сведений о показаниях индивидуальных приборов учета и право исполнителя участвовать в таких проверках.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Заявленное обществом требование об обязании РСО предоставлять сведения о показаниях ИПУ нежилых помещений до определенного числа расчетного месяца соотносится с требованиями перечисленных норм и не нарушает права компании.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Между тем, судом первой инстанции не учтено, что в силу подпункта "е" пункта 31 Правил N 354, исполнитель при наличии коллективного (общедомового) прибора учета ежемесячно снимать или получать от гарантирующего поставщика, если такой прибор учета должен быть присоединен к интеллектуальной системе учета электрической энергии (мощности), показания такого прибора учета в период с 23-го по 25-е число текущего месяца, а в случаях, предусмотренных </w:t>
      </w:r>
      <w:r>
        <w:rPr>
          <w:sz w:val="20"/>
        </w:rPr>
        <w:t xml:space="preserve">подпунктами "б"</w:t>
      </w:r>
      <w:r>
        <w:rPr>
          <w:sz w:val="20"/>
        </w:rPr>
        <w:t xml:space="preserve">, </w:t>
      </w:r>
      <w:r>
        <w:rPr>
          <w:sz w:val="20"/>
        </w:rPr>
        <w:t xml:space="preserve">"г"</w:t>
      </w:r>
      <w:r>
        <w:rPr>
          <w:sz w:val="20"/>
        </w:rPr>
        <w:t xml:space="preserve"> - </w:t>
      </w:r>
      <w:r>
        <w:rPr>
          <w:sz w:val="20"/>
        </w:rPr>
        <w:t xml:space="preserve">"ж" пункта 17</w:t>
      </w:r>
      <w:r>
        <w:rPr>
          <w:sz w:val="20"/>
        </w:rPr>
        <w:t xml:space="preserve"> настоящих Правил, принимать не позднее 26-го числа текущего месяца в порядке, определенном договором приобретения коммунальных ресурсов, потребляемых при использовании и содержании общего имущества в многоквартирном доме, показания такого прибора учета от управляющей организации, товарищества или кооператива, осуществляющих управление многоквартирным домом, и заносить полученные показания в журнал учета показаний коллективных (общедомовых) приборов учета, предоставить потребителю по его требованию в течение 1 рабочего дня со дня обращения возможность ознакомиться со сведениями о показаниях коллективных (общедомовых) приборов учета, обеспечивать сохранность информации о показаниях коллективных (общедомовых), индивидуальных, общих (квартирных) приборов учета в течение не менее 3 лет.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С учетом указанных положений и необходимости обеспечения баланса интересов, учитывая, что показания принимаются до 24 часов 00 мин. 26 - го числа, у ЕТО будет возможность корректно выставить счет-фактуру, подтверждающую объем коммунального ресурса и акт (пять календарных дней, считая со дня оказания услуг), только 27 - го числа текущего месяца.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части установления именно 27 -го числа текущего месяца стороны обоснованных возражений в суде апелляционной инстанции не заявили.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связи с чем, апелляционный суд считает необходимым урегулировать пункт 5.3 договора в следующей редакции: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"5.3. Для своевременного произведения расчетов за ресурс ЕТО обязано ежемесячно не позднее 27 числа направлять в адрес потребителя по электронной почте: Demetra-54@mail.ru счет-фактуру и акт приема-передачи ресурса в расчетном периоде (за минусом показаний ИПУ собственников жилых и не жилых помещений, у которых с ЕТО заключены прямые договоры). Потребитель в свою очередь обязан, в течение 5-ти (пяти) рабочих дней подписать акт приема-передачи ресурса и возвратить второй экземпляр в ЕТО. При несогласии потребителя с актом приема-передачи ресурса акт подписывается с разногласиями. При этом, оплата за ресурс производится потребителем неоспариваемой части, в срок, установленный п. 5.4.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Не полученные потребителем счета-фактуры и акты приема-передачи ресурса по истечении срока, установленного данным пунктом, ЕТО вправе направить потребителю почтой по адресу, указанному в Приложении N 4 к Договору.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Неполучение счета-фактуры и акта приема-передачи ресурса в установленные настоящим пунктом сроки не освобождает потребителя от обязанности оплаты потребленного ресурса".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остальной части заявленных апеллянтом возражений, суд апелляционной инстанции не усматривает оснований для удовлетворения апелляционной жалобы.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По приведенным основаниям, суд апелляционной инстанции приходит к выводу на основании </w:t>
      </w:r>
      <w:r>
        <w:rPr>
          <w:sz w:val="20"/>
        </w:rPr>
        <w:t xml:space="preserve">пункта 4 части 1 статьи 270</w:t>
      </w:r>
      <w:r>
        <w:rPr>
          <w:sz w:val="20"/>
        </w:rPr>
        <w:t xml:space="preserve"> Арбитражного процессуального кодекса Российской Федерации, что обжалуемое решение следует изменить в части урегулирования разногласий по пункту 5.3 договора.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Судебные расходы, понесенные лицами, участвующими в деле, в пользу которых принят судебный акт, с учетом их обоснованности, в отсутствии доказательств чрезмерности, взыскиваются арбитражным судом со стороны (</w:t>
      </w:r>
      <w:r>
        <w:rPr>
          <w:sz w:val="20"/>
        </w:rPr>
        <w:t xml:space="preserve">пункт 1 статьи 110</w:t>
      </w:r>
      <w:r>
        <w:rPr>
          <w:sz w:val="20"/>
        </w:rPr>
        <w:t xml:space="preserve"> Арбитражного процессуального кодекса Российской Федерации).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Поскольку фактически апелляционная жалоба не подлежит удовлетворению, расходы по уплате государственной пошлины за подачу апелляционной жалобы (30 000 руб.) относятся на апеллянта.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Руководствуясь </w:t>
      </w:r>
      <w:r>
        <w:rPr>
          <w:sz w:val="20"/>
        </w:rPr>
        <w:t xml:space="preserve">пунктом 2 статьи 269</w:t>
      </w:r>
      <w:r>
        <w:rPr>
          <w:sz w:val="20"/>
        </w:rPr>
        <w:t xml:space="preserve">, </w:t>
      </w:r>
      <w:r>
        <w:rPr>
          <w:sz w:val="20"/>
        </w:rPr>
        <w:t xml:space="preserve">статьей 271</w:t>
      </w:r>
      <w:r>
        <w:rPr>
          <w:sz w:val="20"/>
        </w:rPr>
        <w:t xml:space="preserve"> Арбитражного процессуального кодекса Российской Федерации, апелляционный суд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постановил: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решение</w:t>
      </w:r>
      <w:r>
        <w:rPr>
          <w:sz w:val="20"/>
        </w:rPr>
        <w:t xml:space="preserve"> от 21.10.2024 Арбитражного суда Новосибирской области по делу N А45-5114/2023 в части рассмотрения исковых требований об урегулирования разногласий при заключении договора N 270000253 поставки коммунального ресурса в целях содержания общего имуществ изменить относительно пункта 5.3 договора, изложив его в следующей редакции: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"5.3. Для своевременного произведения расчетов за ресурс ЕТО обязано ежемесячно не позднее 27 числа направлять в адрес потребителя по электронной почте: Demetra-54@mail.ru счет-фактуру и акт приема-передачи ресурса в расчетном периоде (за минусом показаний ИПУ собственников жилых и не жилых помещений, у которых с ЕТО заключены прямые договоры). Потребитель в свою очередь обязан, в течение 5-ти (пяти) рабочих дней подписать акт приема-передачи ресурса и возвратить второй экземпляр в ЕТО. При несогласии потребителя с актом приема-передачи ресурса акт подписывается с разногласиями. При этом, оплата за ресурс производится потребителем неоспариваемой части, в срок, установленный п. 5.4.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Не полученные потребителем счета-фактуры и акты приема-передачи ресурса по истечении срока, установленного данным пунктом, ЕТО вправе направить потребителю почтой по адресу, указанному в Приложении N 4 к Договору.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Неполучение счета-фактуры и акта приема-передачи ресурса в установленные настоящим пунктом сроки не освобождает потребителя от обязанности оплаты потребленного ресурса".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остальной части </w:t>
      </w:r>
      <w:r>
        <w:rPr>
          <w:sz w:val="20"/>
        </w:rPr>
        <w:t xml:space="preserve">решение</w:t>
      </w:r>
      <w:r>
        <w:rPr>
          <w:sz w:val="20"/>
        </w:rPr>
        <w:t xml:space="preserve"> от 21.10.2024 Арбитражного суда Новосибирской области по делу N А45-5114/2023 оставить без изменения, апелляционную жалобу общества с ограниченной ответственностью "Новосибирская теплосетевая компания" - без удовлетворения.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Постановление вступает в законную силу со дня его принятия и может быть </w:t>
      </w:r>
      <w:r>
        <w:rPr>
          <w:sz w:val="20"/>
        </w:rPr>
        <w:t xml:space="preserve">обжаловано</w:t>
      </w:r>
      <w:r>
        <w:rPr>
          <w:sz w:val="20"/>
        </w:rPr>
        <w:t xml:space="preserve"> в порядке кассационного производства в Арбитражный суд Западно-Сибирского округа в срок, не превышающий двух месяцев со дня изготовления постановления в полном объеме, путем подачи кассационной жалобы через Арбитражный суд Новосибирской области.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Председательствующий</w:t>
      </w:r>
    </w:p>
    <w:p>
      <w:pPr>
        <w:pStyle w:val="0"/>
        <w:jc w:val="right"/>
      </w:pPr>
      <w:r>
        <w:rPr>
          <w:sz w:val="20"/>
        </w:rPr>
        <w:t xml:space="preserve">Е.С.СЛАСТИНА</w:t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Судьи</w:t>
      </w:r>
    </w:p>
    <w:p>
      <w:pPr>
        <w:pStyle w:val="0"/>
        <w:jc w:val="right"/>
      </w:pPr>
      <w:r>
        <w:rPr>
          <w:sz w:val="20"/>
        </w:rPr>
        <w:t xml:space="preserve">Д.Н.АЮШЕВ</w:t>
      </w:r>
    </w:p>
    <w:p>
      <w:pPr>
        <w:pStyle w:val="0"/>
        <w:jc w:val="right"/>
      </w:pPr>
      <w:r>
        <w:rPr>
          <w:sz w:val="20"/>
        </w:rPr>
        <w:t xml:space="preserve">О.Н.ЧИКАШОВА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</w:pPr>
      <w:r>
        <w:rPr>
          <w:sz w:val="16"/>
        </w:rPr>
      </w:r>
    </w:p>
    <w:sectPr>
      <w:headerReference w:type="default" r:id="rId3"/>
      <w:headerReference w:type="first" r:id="rId3"/>
      <w:footerReference w:type="default" r:id="rId4"/>
      <w:footerReference w:type="first" r:id="rId4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Седьмого арбитражного апелляционного суда от 14.02.2025 N 07АП-7495/2023(2) по делу N А45-5114/2023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11.09.2025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  <w:lang w:val="ru-RU" w:eastAsia="ru-RU" w:bidi="ar-SA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settings" Target="word/settings.xml"/><Relationship Id="rId2" Type="http://schemas.openxmlformats.org/officeDocument/2006/relationships/styles" Target="styles.xml"/><Relationship Id="rId3" Type="http://schemas.openxmlformats.org/officeDocument/2006/relationships/header" Target="header1.xml"/><Relationship Id="rId4" Type="http://schemas.openxmlformats.org/officeDocument/2006/relationships/footer" Target="footer1.xml"/></Relationships>
</file>

<file path=word/_rels/footer1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4025.00.30</Application>
  <Company>КонсультантПлюс Версия 4025.00.30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Седьмого арбитражного апелляционного суда от 14.02.2025 N 07АП-7495/2023(2) по делу N А45-5114/2023
Требование: Об урегулировании разногласий, возникших при заключении договора поставки коммунального ресурса в целях содержания общего имущества.
Решение: Судом первой инстанции в удовлетворении требования отказано. Решение первой инстанции изменено.</dc:title>
  <dcterms:created xsi:type="dcterms:W3CDTF">2025-09-11T05:58:09Z</dcterms:created>
</cp:coreProperties>
</file>